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D5" w:rsidRDefault="00C42CD5" w:rsidP="00C42CD5">
      <w:pPr>
        <w:tabs>
          <w:tab w:val="left" w:pos="3700"/>
        </w:tabs>
        <w:spacing w:before="32" w:after="0" w:line="240" w:lineRule="auto"/>
        <w:ind w:right="-20"/>
        <w:rPr>
          <w:rFonts w:ascii="Arial" w:eastAsia="Arial" w:hAnsi="Arial" w:cs="Arial"/>
          <w:spacing w:val="-1"/>
        </w:rPr>
      </w:pPr>
      <w:bookmarkStart w:id="0" w:name="_GoBack"/>
      <w:bookmarkEnd w:id="0"/>
    </w:p>
    <w:p w:rsidR="00C42CD5" w:rsidRDefault="00C42CD5" w:rsidP="00C42CD5">
      <w:pPr>
        <w:tabs>
          <w:tab w:val="left" w:pos="3700"/>
        </w:tabs>
        <w:spacing w:before="32" w:after="0" w:line="240" w:lineRule="auto"/>
        <w:ind w:left="3700" w:right="-20" w:hanging="3600"/>
        <w:jc w:val="center"/>
        <w:rPr>
          <w:rFonts w:ascii="Arial" w:eastAsia="Arial" w:hAnsi="Arial" w:cs="Arial"/>
          <w:spacing w:val="-1"/>
        </w:rPr>
      </w:pPr>
      <w:r>
        <w:rPr>
          <w:noProof/>
        </w:rPr>
        <w:drawing>
          <wp:inline distT="0" distB="0" distL="0" distR="0" wp14:anchorId="5EB8D819" wp14:editId="74473123">
            <wp:extent cx="4572000" cy="604520"/>
            <wp:effectExtent l="0" t="0" r="0" b="5080"/>
            <wp:docPr id="1" name="Picture 1" descr="https://www.butler.edu/sites/default/files/styles/large/public/cophs_horiz_blk_1-4.jpg?itok=DLRJse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tler.edu/sites/default/files/styles/large/public/cophs_horiz_blk_1-4.jpg?itok=DLRJseq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D5" w:rsidRDefault="00C42CD5" w:rsidP="00A402F2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pacing w:val="-1"/>
        </w:rPr>
      </w:pPr>
    </w:p>
    <w:p w:rsidR="00C42CD5" w:rsidRPr="00D753B3" w:rsidRDefault="00ED1F2E" w:rsidP="00D753B3">
      <w:pPr>
        <w:pStyle w:val="Title"/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Non-p</w:t>
      </w:r>
      <w:r w:rsidR="008D1583" w:rsidRPr="00D753B3">
        <w:rPr>
          <w:rFonts w:ascii="Arial" w:eastAsia="Arial" w:hAnsi="Arial" w:cs="Arial"/>
        </w:rPr>
        <w:t>atient</w:t>
      </w:r>
      <w:r w:rsidR="00C42CD5" w:rsidRPr="00D753B3">
        <w:rPr>
          <w:rFonts w:ascii="Arial" w:eastAsia="Arial" w:hAnsi="Arial" w:cs="Arial"/>
        </w:rPr>
        <w:t xml:space="preserve"> Care Rotation Syllabus </w:t>
      </w:r>
      <w:r w:rsidR="00431EE6" w:rsidRPr="00D753B3">
        <w:rPr>
          <w:rFonts w:ascii="Arial" w:eastAsia="Arial" w:hAnsi="Arial" w:cs="Arial"/>
        </w:rPr>
        <w:t>(t</w:t>
      </w:r>
      <w:r w:rsidR="00C42CD5" w:rsidRPr="00D753B3">
        <w:rPr>
          <w:rFonts w:ascii="Arial" w:eastAsia="Arial" w:hAnsi="Arial" w:cs="Arial"/>
        </w:rPr>
        <w:t>emplate</w:t>
      </w:r>
      <w:r w:rsidR="00431EE6" w:rsidRPr="00D753B3">
        <w:rPr>
          <w:rFonts w:ascii="Arial" w:eastAsia="Arial" w:hAnsi="Arial" w:cs="Arial"/>
        </w:rPr>
        <w:t>)</w:t>
      </w:r>
    </w:p>
    <w:p w:rsidR="00C42CD5" w:rsidRPr="00D753B3" w:rsidRDefault="00C42CD5" w:rsidP="00D753B3">
      <w:pPr>
        <w:tabs>
          <w:tab w:val="left" w:pos="3700"/>
        </w:tabs>
        <w:spacing w:before="120" w:after="120" w:line="240" w:lineRule="auto"/>
        <w:ind w:left="3700" w:right="-20" w:hanging="3600"/>
        <w:rPr>
          <w:rFonts w:ascii="Arial" w:eastAsia="Arial" w:hAnsi="Arial" w:cs="Arial"/>
          <w:spacing w:val="-1"/>
          <w:sz w:val="24"/>
          <w:szCs w:val="24"/>
        </w:rPr>
      </w:pPr>
    </w:p>
    <w:p w:rsidR="00A814A6" w:rsidRPr="00D753B3" w:rsidRDefault="00A814A6" w:rsidP="00D753B3">
      <w:pPr>
        <w:tabs>
          <w:tab w:val="left" w:pos="3700"/>
        </w:tabs>
        <w:spacing w:before="120" w:after="120" w:line="240" w:lineRule="auto"/>
        <w:ind w:left="3700" w:right="-20" w:hanging="360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ota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on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2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e:</w:t>
      </w:r>
      <w:r w:rsidRPr="00D753B3">
        <w:rPr>
          <w:rFonts w:ascii="Arial" w:eastAsia="Arial" w:hAnsi="Arial" w:cs="Arial"/>
          <w:sz w:val="24"/>
          <w:szCs w:val="24"/>
        </w:rPr>
        <w:tab/>
      </w:r>
      <w:r w:rsidR="008D1583" w:rsidRPr="00D753B3">
        <w:rPr>
          <w:rFonts w:ascii="Arial" w:eastAsia="Arial" w:hAnsi="Arial" w:cs="Arial"/>
          <w:sz w:val="24"/>
          <w:szCs w:val="24"/>
        </w:rPr>
        <w:t>Academic, Administrative, Drug Information, Industrial Pharmacy, Managed Care, State Board/Association</w:t>
      </w:r>
      <w:r w:rsidR="00A402F2" w:rsidRPr="00D753B3">
        <w:rPr>
          <w:rFonts w:ascii="Arial" w:eastAsia="Arial" w:hAnsi="Arial" w:cs="Arial"/>
          <w:sz w:val="24"/>
          <w:szCs w:val="24"/>
        </w:rPr>
        <w:t xml:space="preserve"> </w:t>
      </w:r>
      <w:r w:rsidR="006C2BAD"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A814A6" w:rsidRPr="00D753B3" w:rsidRDefault="00A814A6" w:rsidP="00D753B3">
      <w:pPr>
        <w:tabs>
          <w:tab w:val="left" w:pos="3700"/>
        </w:tabs>
        <w:spacing w:before="120" w:after="12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ota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on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C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se N</w:t>
      </w:r>
      <w:r w:rsidRPr="00D753B3">
        <w:rPr>
          <w:rFonts w:ascii="Arial" w:eastAsia="Arial" w:hAnsi="Arial" w:cs="Arial"/>
          <w:spacing w:val="-3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b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:</w:t>
      </w:r>
      <w:r w:rsidRPr="00D753B3">
        <w:rPr>
          <w:rFonts w:ascii="Arial" w:eastAsia="Arial" w:hAnsi="Arial" w:cs="Arial"/>
          <w:sz w:val="24"/>
          <w:szCs w:val="24"/>
        </w:rPr>
        <w:tab/>
      </w:r>
      <w:r w:rsidRPr="00D753B3">
        <w:rPr>
          <w:rFonts w:ascii="Arial" w:eastAsia="Arial" w:hAnsi="Arial" w:cs="Arial"/>
          <w:spacing w:val="-1"/>
          <w:sz w:val="24"/>
          <w:szCs w:val="24"/>
        </w:rPr>
        <w:t>R</w:t>
      </w:r>
      <w:r w:rsidRPr="00D753B3">
        <w:rPr>
          <w:rFonts w:ascii="Arial" w:eastAsia="Arial" w:hAnsi="Arial" w:cs="Arial"/>
          <w:spacing w:val="1"/>
          <w:sz w:val="24"/>
          <w:szCs w:val="24"/>
        </w:rPr>
        <w:t>X</w:t>
      </w:r>
      <w:r w:rsidR="00A402F2" w:rsidRPr="00D753B3">
        <w:rPr>
          <w:rFonts w:ascii="Arial" w:eastAsia="Arial" w:hAnsi="Arial" w:cs="Arial"/>
          <w:sz w:val="24"/>
          <w:szCs w:val="24"/>
        </w:rPr>
        <w:t>6_ _</w:t>
      </w:r>
    </w:p>
    <w:p w:rsidR="00A814A6" w:rsidRPr="00D753B3" w:rsidRDefault="00A814A6" w:rsidP="00D753B3">
      <w:pPr>
        <w:tabs>
          <w:tab w:val="left" w:pos="3700"/>
        </w:tabs>
        <w:spacing w:before="120" w:after="120" w:line="252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ota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on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C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se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2"/>
          <w:sz w:val="24"/>
          <w:szCs w:val="24"/>
        </w:rPr>
        <w:t>n</w:t>
      </w:r>
      <w:r w:rsidRPr="00D753B3">
        <w:rPr>
          <w:rFonts w:ascii="Arial" w:eastAsia="Arial" w:hAnsi="Arial" w:cs="Arial"/>
          <w:spacing w:val="3"/>
          <w:sz w:val="24"/>
          <w:szCs w:val="24"/>
        </w:rPr>
        <w:t>f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rm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:</w:t>
      </w:r>
      <w:r w:rsidRPr="00D753B3">
        <w:rPr>
          <w:rFonts w:ascii="Arial" w:eastAsia="Arial" w:hAnsi="Arial" w:cs="Arial"/>
          <w:sz w:val="24"/>
          <w:szCs w:val="24"/>
        </w:rPr>
        <w:tab/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 xml:space="preserve">octor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f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acy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C</w:t>
      </w:r>
      <w:r w:rsidRPr="00D753B3">
        <w:rPr>
          <w:rFonts w:ascii="Arial" w:eastAsia="Arial" w:hAnsi="Arial" w:cs="Arial"/>
          <w:sz w:val="24"/>
          <w:szCs w:val="24"/>
        </w:rPr>
        <w:t>ur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ri</w:t>
      </w:r>
      <w:r w:rsidRPr="00D753B3">
        <w:rPr>
          <w:rFonts w:ascii="Arial" w:eastAsia="Arial" w:hAnsi="Arial" w:cs="Arial"/>
          <w:sz w:val="24"/>
          <w:szCs w:val="24"/>
        </w:rPr>
        <w:t>cu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um</w:t>
      </w:r>
    </w:p>
    <w:p w:rsidR="00A814A6" w:rsidRPr="00D753B3" w:rsidRDefault="00A814A6" w:rsidP="00D753B3">
      <w:pPr>
        <w:tabs>
          <w:tab w:val="left" w:pos="8640"/>
        </w:tabs>
        <w:spacing w:before="120" w:after="120" w:line="252" w:lineRule="exact"/>
        <w:ind w:left="3664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2"/>
          <w:sz w:val="24"/>
          <w:szCs w:val="24"/>
        </w:rPr>
        <w:t>M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um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pacing w:val="2"/>
          <w:sz w:val="24"/>
          <w:szCs w:val="24"/>
        </w:rPr>
        <w:t>q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ed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co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ct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="00EB314A" w:rsidRPr="00D753B3">
        <w:rPr>
          <w:rFonts w:ascii="Arial" w:eastAsia="Arial" w:hAnsi="Arial" w:cs="Arial"/>
          <w:sz w:val="24"/>
          <w:szCs w:val="24"/>
        </w:rPr>
        <w:t xml:space="preserve">s: </w:t>
      </w:r>
      <w:r w:rsidRPr="00D753B3">
        <w:rPr>
          <w:rFonts w:ascii="Arial" w:eastAsia="Arial" w:hAnsi="Arial" w:cs="Arial"/>
          <w:sz w:val="24"/>
          <w:szCs w:val="24"/>
        </w:rPr>
        <w:t>1</w:t>
      </w:r>
      <w:r w:rsidRPr="00D753B3">
        <w:rPr>
          <w:rFonts w:ascii="Arial" w:eastAsia="Arial" w:hAnsi="Arial" w:cs="Arial"/>
          <w:spacing w:val="-1"/>
          <w:sz w:val="24"/>
          <w:szCs w:val="24"/>
        </w:rPr>
        <w:t>6</w:t>
      </w:r>
      <w:r w:rsidRPr="00D753B3">
        <w:rPr>
          <w:rFonts w:ascii="Arial" w:eastAsia="Arial" w:hAnsi="Arial" w:cs="Arial"/>
          <w:sz w:val="24"/>
          <w:szCs w:val="24"/>
        </w:rPr>
        <w:t>0</w:t>
      </w:r>
    </w:p>
    <w:p w:rsidR="00A814A6" w:rsidRPr="00D753B3" w:rsidRDefault="00A814A6" w:rsidP="00D753B3">
      <w:pPr>
        <w:tabs>
          <w:tab w:val="left" w:pos="7920"/>
        </w:tabs>
        <w:spacing w:before="120" w:after="120" w:line="240" w:lineRule="auto"/>
        <w:ind w:left="3664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ca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emic ho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c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: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B314A" w:rsidRPr="00D753B3">
        <w:rPr>
          <w:rFonts w:ascii="Arial" w:eastAsia="Arial" w:hAnsi="Arial" w:cs="Arial"/>
          <w:sz w:val="24"/>
          <w:szCs w:val="24"/>
        </w:rPr>
        <w:t>4</w:t>
      </w:r>
    </w:p>
    <w:p w:rsidR="00A814A6" w:rsidRPr="00D753B3" w:rsidRDefault="00A814A6" w:rsidP="00D753B3">
      <w:pPr>
        <w:spacing w:before="120" w:after="120" w:line="100" w:lineRule="exact"/>
        <w:rPr>
          <w:sz w:val="24"/>
          <w:szCs w:val="24"/>
        </w:rPr>
      </w:pPr>
    </w:p>
    <w:p w:rsidR="00A814A6" w:rsidRPr="00D753B3" w:rsidRDefault="00A814A6" w:rsidP="00D753B3">
      <w:pPr>
        <w:spacing w:before="120" w:after="120" w:line="200" w:lineRule="exact"/>
        <w:rPr>
          <w:sz w:val="24"/>
          <w:szCs w:val="24"/>
        </w:rPr>
      </w:pPr>
    </w:p>
    <w:p w:rsidR="00A814A6" w:rsidRPr="00D753B3" w:rsidRDefault="00A814A6" w:rsidP="00D753B3">
      <w:pPr>
        <w:spacing w:before="120"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D753B3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DESCR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814A6" w:rsidRPr="00D753B3" w:rsidRDefault="00431EE6" w:rsidP="00D753B3">
      <w:pPr>
        <w:spacing w:before="120" w:after="120" w:line="240" w:lineRule="exact"/>
        <w:rPr>
          <w:rFonts w:ascii="Arial" w:hAnsi="Arial" w:cs="Arial"/>
          <w:sz w:val="24"/>
          <w:szCs w:val="24"/>
        </w:rPr>
      </w:pPr>
      <w:r w:rsidRPr="00D753B3">
        <w:rPr>
          <w:rFonts w:ascii="Arial" w:hAnsi="Arial" w:cs="Arial"/>
          <w:sz w:val="24"/>
          <w:szCs w:val="24"/>
        </w:rPr>
        <w:t>The non-</w:t>
      </w:r>
      <w:r w:rsidR="00302BAD" w:rsidRPr="00D753B3">
        <w:rPr>
          <w:rFonts w:ascii="Arial" w:hAnsi="Arial" w:cs="Arial"/>
          <w:sz w:val="24"/>
          <w:szCs w:val="24"/>
        </w:rPr>
        <w:t>patient care rotation is an elective APPE rotation designed to expose the student learner to various aspects of the</w:t>
      </w:r>
      <w:r w:rsidR="00FF2175" w:rsidRPr="00D753B3">
        <w:rPr>
          <w:rFonts w:ascii="Arial" w:hAnsi="Arial" w:cs="Arial"/>
          <w:sz w:val="24"/>
          <w:szCs w:val="24"/>
        </w:rPr>
        <w:t xml:space="preserve"> organization. Skills will be developed in the areas of communication, leadership, mentoring, and assessment.  </w:t>
      </w:r>
    </w:p>
    <w:p w:rsidR="00A814A6" w:rsidRPr="00D753B3" w:rsidRDefault="00A814A6" w:rsidP="00D753B3">
      <w:pPr>
        <w:spacing w:before="120" w:after="120" w:line="240" w:lineRule="exact"/>
        <w:rPr>
          <w:sz w:val="24"/>
          <w:szCs w:val="24"/>
        </w:rPr>
      </w:pPr>
    </w:p>
    <w:p w:rsidR="00A814A6" w:rsidRPr="00D753B3" w:rsidRDefault="00A814A6" w:rsidP="00D753B3">
      <w:pPr>
        <w:spacing w:before="120"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D753B3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b/>
          <w:bCs/>
          <w:sz w:val="24"/>
          <w:szCs w:val="24"/>
        </w:rPr>
        <w:t>J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 w:rsidRPr="00D753B3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D753B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VES</w:t>
      </w:r>
      <w:r w:rsidRPr="00D753B3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814A6" w:rsidRPr="00D753B3" w:rsidRDefault="00B32A2E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hAnsi="Arial" w:cs="Arial"/>
        </w:rPr>
        <w:t xml:space="preserve">Demonstrate effective communication </w:t>
      </w:r>
      <w:r w:rsidR="00302BAD" w:rsidRPr="00D753B3">
        <w:rPr>
          <w:rFonts w:ascii="Arial" w:hAnsi="Arial" w:cs="Arial"/>
        </w:rPr>
        <w:t xml:space="preserve">skills </w:t>
      </w:r>
      <w:r w:rsidRPr="00D753B3">
        <w:rPr>
          <w:rFonts w:ascii="Arial" w:hAnsi="Arial" w:cs="Arial"/>
        </w:rPr>
        <w:t>(verbal and written)</w:t>
      </w:r>
      <w:r w:rsidR="00F817B7" w:rsidRPr="00D753B3">
        <w:rPr>
          <w:rFonts w:ascii="Arial" w:hAnsi="Arial" w:cs="Arial"/>
        </w:rPr>
        <w:t>.</w:t>
      </w:r>
      <w:r w:rsidRPr="00D753B3">
        <w:rPr>
          <w:rFonts w:ascii="Arial" w:hAnsi="Arial" w:cs="Arial"/>
        </w:rPr>
        <w:t xml:space="preserve"> </w:t>
      </w:r>
    </w:p>
    <w:p w:rsidR="00517246" w:rsidRPr="00D753B3" w:rsidRDefault="00517246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</w:rPr>
      </w:pPr>
      <w:r w:rsidRPr="00D753B3">
        <w:rPr>
          <w:rFonts w:ascii="Arial" w:hAnsi="Arial" w:cs="Arial"/>
        </w:rPr>
        <w:t xml:space="preserve">Use and apply appropriate didactic/clinical knowledge to decision-making skills. </w:t>
      </w:r>
    </w:p>
    <w:p w:rsidR="00517246" w:rsidRPr="00D753B3" w:rsidRDefault="00B32A2E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hAnsi="Arial" w:cs="Arial"/>
        </w:rPr>
        <w:t>Demonstrate understanding of and critically evaluate current applicable literature and apply to the setting.</w:t>
      </w:r>
    </w:p>
    <w:p w:rsidR="00517246" w:rsidRPr="00D753B3" w:rsidRDefault="00517246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Utilize critical thinking skills to solve issues/problems.</w:t>
      </w:r>
    </w:p>
    <w:p w:rsidR="003D35FA" w:rsidRPr="00D753B3" w:rsidRDefault="00F817B7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Conduct s</w:t>
      </w:r>
      <w:r w:rsidR="003D35FA" w:rsidRPr="00D753B3">
        <w:rPr>
          <w:rFonts w:ascii="Arial" w:eastAsia="Arial" w:hAnsi="Arial" w:cs="Arial"/>
        </w:rPr>
        <w:t>elf-assessment and peer assessment</w:t>
      </w:r>
      <w:r w:rsidRPr="00D753B3">
        <w:rPr>
          <w:rFonts w:ascii="Arial" w:eastAsia="Arial" w:hAnsi="Arial" w:cs="Arial"/>
        </w:rPr>
        <w:t>.</w:t>
      </w:r>
    </w:p>
    <w:p w:rsidR="003D35FA" w:rsidRPr="00D753B3" w:rsidRDefault="00302BAD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Provide an o</w:t>
      </w:r>
      <w:r w:rsidR="00EA1EFF" w:rsidRPr="00D753B3">
        <w:rPr>
          <w:rFonts w:ascii="Arial" w:eastAsia="Arial" w:hAnsi="Arial" w:cs="Arial"/>
        </w:rPr>
        <w:t>verview of leadership with an emphasis of self-awareness (personal values/beliefs, biases, strengths and weaknesses and how they impact their leadership style.</w:t>
      </w:r>
    </w:p>
    <w:p w:rsidR="00517246" w:rsidRPr="00D753B3" w:rsidRDefault="00517246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Review the roles of key administrative members</w:t>
      </w:r>
      <w:r w:rsidR="00F817B7" w:rsidRPr="00D753B3">
        <w:rPr>
          <w:rFonts w:ascii="Arial" w:eastAsia="Arial" w:hAnsi="Arial" w:cs="Arial"/>
        </w:rPr>
        <w:t xml:space="preserve"> within the organization.</w:t>
      </w:r>
    </w:p>
    <w:p w:rsidR="00517246" w:rsidRPr="00D753B3" w:rsidRDefault="00F817B7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Explain</w:t>
      </w:r>
      <w:r w:rsidR="00517246" w:rsidRPr="00D753B3">
        <w:rPr>
          <w:rFonts w:ascii="Arial" w:eastAsia="Arial" w:hAnsi="Arial" w:cs="Arial"/>
        </w:rPr>
        <w:t xml:space="preserve"> the</w:t>
      </w:r>
      <w:r w:rsidRPr="00D753B3">
        <w:rPr>
          <w:rFonts w:ascii="Arial" w:eastAsia="Arial" w:hAnsi="Arial" w:cs="Arial"/>
        </w:rPr>
        <w:t xml:space="preserve"> implications of</w:t>
      </w:r>
      <w:r w:rsidR="00517246" w:rsidRPr="00D753B3">
        <w:rPr>
          <w:rFonts w:ascii="Arial" w:eastAsia="Arial" w:hAnsi="Arial" w:cs="Arial"/>
        </w:rPr>
        <w:t xml:space="preserve"> federal guidelines </w:t>
      </w:r>
      <w:r w:rsidRPr="00D753B3">
        <w:rPr>
          <w:rFonts w:ascii="Arial" w:eastAsia="Arial" w:hAnsi="Arial" w:cs="Arial"/>
        </w:rPr>
        <w:t xml:space="preserve">and </w:t>
      </w:r>
      <w:r w:rsidR="00BB30E4" w:rsidRPr="00D753B3">
        <w:rPr>
          <w:rFonts w:ascii="Arial" w:eastAsia="Arial" w:hAnsi="Arial" w:cs="Arial"/>
        </w:rPr>
        <w:t>regulatory agencies</w:t>
      </w:r>
      <w:r w:rsidRPr="00D753B3">
        <w:rPr>
          <w:rFonts w:ascii="Arial" w:eastAsia="Arial" w:hAnsi="Arial" w:cs="Arial"/>
        </w:rPr>
        <w:t xml:space="preserve"> that are applicable to the rotation setting.</w:t>
      </w:r>
    </w:p>
    <w:p w:rsidR="00BB30E4" w:rsidRPr="00D753B3" w:rsidRDefault="00F817B7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eastAsia="Arial" w:hAnsi="Arial" w:cs="Arial"/>
        </w:rPr>
      </w:pPr>
      <w:r w:rsidRPr="00D753B3">
        <w:rPr>
          <w:rFonts w:ascii="Arial" w:eastAsia="Arial" w:hAnsi="Arial" w:cs="Arial"/>
        </w:rPr>
        <w:t>M</w:t>
      </w:r>
      <w:r w:rsidR="00BB30E4" w:rsidRPr="00D753B3">
        <w:rPr>
          <w:rFonts w:ascii="Arial" w:eastAsia="Arial" w:hAnsi="Arial" w:cs="Arial"/>
        </w:rPr>
        <w:t>aximize efficiency in performing tasks through u</w:t>
      </w:r>
      <w:r w:rsidRPr="00D753B3">
        <w:rPr>
          <w:rFonts w:ascii="Arial" w:eastAsia="Arial" w:hAnsi="Arial" w:cs="Arial"/>
        </w:rPr>
        <w:t>se of electronic communications.</w:t>
      </w:r>
    </w:p>
    <w:p w:rsidR="00BB30E4" w:rsidRPr="00D753B3" w:rsidRDefault="00BB30E4" w:rsidP="00D753B3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</w:rPr>
      </w:pPr>
      <w:r w:rsidRPr="00D753B3">
        <w:rPr>
          <w:rFonts w:ascii="Arial" w:hAnsi="Arial" w:cs="Arial"/>
        </w:rPr>
        <w:t xml:space="preserve">Demonstrate appropriate behaviors and attitudes in the area of professional </w:t>
      </w:r>
    </w:p>
    <w:p w:rsidR="00BB30E4" w:rsidRPr="00D753B3" w:rsidRDefault="00BB30E4" w:rsidP="00D753B3">
      <w:pPr>
        <w:pStyle w:val="ListParagraph"/>
        <w:spacing w:before="120" w:after="120"/>
        <w:rPr>
          <w:rFonts w:ascii="Arial" w:hAnsi="Arial" w:cs="Arial"/>
        </w:rPr>
      </w:pPr>
      <w:r w:rsidRPr="00D753B3">
        <w:rPr>
          <w:rFonts w:ascii="Arial" w:hAnsi="Arial" w:cs="Arial"/>
        </w:rPr>
        <w:t xml:space="preserve">responsibility, liability, confidentiality, and ethics. </w:t>
      </w:r>
    </w:p>
    <w:p w:rsidR="00517246" w:rsidRPr="00D753B3" w:rsidRDefault="00517246" w:rsidP="00D753B3">
      <w:pPr>
        <w:pStyle w:val="ListParagraph"/>
        <w:numPr>
          <w:ilvl w:val="0"/>
          <w:numId w:val="28"/>
        </w:numPr>
        <w:tabs>
          <w:tab w:val="left" w:pos="2600"/>
        </w:tabs>
        <w:spacing w:before="120" w:after="120"/>
        <w:ind w:right="-20"/>
        <w:rPr>
          <w:rFonts w:ascii="Arial" w:eastAsia="Arial" w:hAnsi="Arial" w:cs="Arial"/>
        </w:rPr>
      </w:pPr>
      <w:r w:rsidRPr="00D753B3">
        <w:rPr>
          <w:rFonts w:ascii="Arial" w:hAnsi="Arial" w:cs="Arial"/>
        </w:rPr>
        <w:t xml:space="preserve">Demonstrate teaching skills for </w:t>
      </w:r>
      <w:r w:rsidR="00F817B7" w:rsidRPr="00D753B3">
        <w:rPr>
          <w:rFonts w:ascii="Arial" w:hAnsi="Arial" w:cs="Arial"/>
        </w:rPr>
        <w:t xml:space="preserve">various </w:t>
      </w:r>
      <w:r w:rsidRPr="00D753B3">
        <w:rPr>
          <w:rFonts w:ascii="Arial" w:hAnsi="Arial" w:cs="Arial"/>
        </w:rPr>
        <w:t xml:space="preserve">audiences </w:t>
      </w:r>
      <w:r w:rsidR="00F817B7" w:rsidRPr="00D753B3">
        <w:rPr>
          <w:rFonts w:ascii="Arial" w:hAnsi="Arial" w:cs="Arial"/>
        </w:rPr>
        <w:t xml:space="preserve">such as </w:t>
      </w:r>
      <w:r w:rsidRPr="00D753B3">
        <w:rPr>
          <w:rFonts w:ascii="Arial" w:hAnsi="Arial" w:cs="Arial"/>
        </w:rPr>
        <w:t>patients, health care professionals, community groups, and peers.</w:t>
      </w:r>
    </w:p>
    <w:p w:rsidR="00D753B3" w:rsidRDefault="00D753B3" w:rsidP="00D753B3">
      <w:pPr>
        <w:spacing w:before="120" w:after="12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344870" w:rsidRPr="00D753B3" w:rsidRDefault="00451131" w:rsidP="00D753B3">
      <w:pPr>
        <w:spacing w:before="120" w:after="12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D753B3"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>STUDENT ACTIVITIES</w:t>
      </w:r>
      <w:r w:rsidR="00344870" w:rsidRPr="00D753B3">
        <w:rPr>
          <w:rFonts w:ascii="Arial" w:eastAsia="Arial" w:hAnsi="Arial" w:cs="Arial"/>
          <w:b/>
          <w:bCs/>
          <w:spacing w:val="-6"/>
          <w:sz w:val="24"/>
          <w:szCs w:val="24"/>
        </w:rPr>
        <w:t>:</w:t>
      </w:r>
    </w:p>
    <w:p w:rsidR="00CB0EED" w:rsidRPr="00D753B3" w:rsidRDefault="008D1583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>Prepare and participat</w:t>
      </w:r>
      <w:r w:rsidR="00302BAD" w:rsidRPr="00D753B3">
        <w:rPr>
          <w:rFonts w:ascii="Arial" w:eastAsia="Arial" w:hAnsi="Arial" w:cs="Arial"/>
          <w:bCs/>
          <w:spacing w:val="-6"/>
        </w:rPr>
        <w:t xml:space="preserve">e in discussions related to </w:t>
      </w:r>
      <w:r w:rsidRPr="00D753B3">
        <w:rPr>
          <w:rFonts w:ascii="Arial" w:eastAsia="Arial" w:hAnsi="Arial" w:cs="Arial"/>
          <w:bCs/>
          <w:spacing w:val="-6"/>
        </w:rPr>
        <w:t>non-patient care topic</w:t>
      </w:r>
      <w:r w:rsidR="00302BAD" w:rsidRPr="00D753B3">
        <w:rPr>
          <w:rFonts w:ascii="Arial" w:eastAsia="Arial" w:hAnsi="Arial" w:cs="Arial"/>
          <w:bCs/>
          <w:spacing w:val="-6"/>
        </w:rPr>
        <w:t>s</w:t>
      </w:r>
      <w:r w:rsidRPr="00D753B3">
        <w:rPr>
          <w:rFonts w:ascii="Arial" w:eastAsia="Arial" w:hAnsi="Arial" w:cs="Arial"/>
          <w:bCs/>
          <w:spacing w:val="-6"/>
        </w:rPr>
        <w:t>.</w:t>
      </w:r>
    </w:p>
    <w:p w:rsidR="00451131" w:rsidRPr="00D753B3" w:rsidRDefault="008D1583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>Develop and monitor goals for the rotation.</w:t>
      </w:r>
    </w:p>
    <w:p w:rsidR="00451131" w:rsidRPr="00D753B3" w:rsidRDefault="008D1583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 xml:space="preserve">Attend and participate in appropriate meetings </w:t>
      </w:r>
      <w:r w:rsidR="00302BAD" w:rsidRPr="00D753B3">
        <w:rPr>
          <w:rFonts w:ascii="Arial" w:eastAsia="Arial" w:hAnsi="Arial" w:cs="Arial"/>
          <w:bCs/>
          <w:spacing w:val="-6"/>
        </w:rPr>
        <w:t xml:space="preserve">and presentations </w:t>
      </w:r>
      <w:r w:rsidRPr="00D753B3">
        <w:rPr>
          <w:rFonts w:ascii="Arial" w:eastAsia="Arial" w:hAnsi="Arial" w:cs="Arial"/>
          <w:bCs/>
          <w:spacing w:val="-6"/>
        </w:rPr>
        <w:t>within the organization.</w:t>
      </w:r>
    </w:p>
    <w:p w:rsidR="008D1583" w:rsidRPr="00D753B3" w:rsidRDefault="008D1583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>Investigate components of the administrative environment as it aligns with rotation goals.</w:t>
      </w:r>
    </w:p>
    <w:p w:rsidR="00D01F48" w:rsidRPr="00D753B3" w:rsidRDefault="00D01F48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 xml:space="preserve">Deliver a presentation with formal literature evaluation (e.g., journal club, </w:t>
      </w:r>
      <w:r w:rsidR="008D1583" w:rsidRPr="00D753B3">
        <w:rPr>
          <w:rFonts w:ascii="Arial" w:eastAsia="Arial" w:hAnsi="Arial" w:cs="Arial"/>
          <w:bCs/>
          <w:spacing w:val="-6"/>
        </w:rPr>
        <w:t>formal presentation)</w:t>
      </w:r>
    </w:p>
    <w:p w:rsidR="00FF2175" w:rsidRPr="00D753B3" w:rsidRDefault="00302BAD" w:rsidP="00D753B3">
      <w:pPr>
        <w:pStyle w:val="ListParagraph"/>
        <w:numPr>
          <w:ilvl w:val="0"/>
          <w:numId w:val="23"/>
        </w:numPr>
        <w:spacing w:before="120" w:after="120" w:line="240" w:lineRule="atLeast"/>
        <w:rPr>
          <w:rFonts w:ascii="Arial" w:eastAsia="Arial" w:hAnsi="Arial" w:cs="Arial"/>
          <w:bCs/>
          <w:spacing w:val="-6"/>
        </w:rPr>
      </w:pPr>
      <w:r w:rsidRPr="00D753B3">
        <w:rPr>
          <w:rFonts w:ascii="Arial" w:eastAsia="Arial" w:hAnsi="Arial" w:cs="Arial"/>
          <w:bCs/>
          <w:spacing w:val="-6"/>
        </w:rPr>
        <w:t>Complete a w</w:t>
      </w:r>
      <w:r w:rsidR="00B32A2E" w:rsidRPr="00D753B3">
        <w:rPr>
          <w:rFonts w:ascii="Arial" w:eastAsia="Arial" w:hAnsi="Arial" w:cs="Arial"/>
          <w:bCs/>
          <w:spacing w:val="-6"/>
        </w:rPr>
        <w:t>ritten project (e.g., newsletter article, drug information question, patient education materials)</w:t>
      </w:r>
    </w:p>
    <w:p w:rsidR="00FF2175" w:rsidRPr="00D753B3" w:rsidRDefault="00FF2175" w:rsidP="00D753B3">
      <w:pPr>
        <w:pStyle w:val="ListParagraph"/>
        <w:spacing w:before="120" w:after="120"/>
        <w:rPr>
          <w:rFonts w:ascii="Arial" w:eastAsia="Arial" w:hAnsi="Arial" w:cs="Arial"/>
          <w:bCs/>
          <w:spacing w:val="-6"/>
        </w:rPr>
      </w:pPr>
    </w:p>
    <w:p w:rsidR="00AF2677" w:rsidRPr="00D753B3" w:rsidRDefault="00451131" w:rsidP="00D753B3">
      <w:pPr>
        <w:spacing w:before="120" w:after="120"/>
        <w:rPr>
          <w:rFonts w:ascii="Arial" w:eastAsia="Arial" w:hAnsi="Arial" w:cs="Arial"/>
          <w:b/>
          <w:sz w:val="24"/>
          <w:szCs w:val="24"/>
        </w:rPr>
      </w:pPr>
      <w:r w:rsidRPr="00D753B3">
        <w:rPr>
          <w:rFonts w:ascii="Arial" w:eastAsia="Arial" w:hAnsi="Arial" w:cs="Arial"/>
          <w:b/>
          <w:sz w:val="24"/>
          <w:szCs w:val="24"/>
        </w:rPr>
        <w:t>GRADING:</w:t>
      </w:r>
    </w:p>
    <w:p w:rsidR="001E1DA1" w:rsidRPr="00D753B3" w:rsidRDefault="001E1DA1" w:rsidP="00D753B3">
      <w:pPr>
        <w:spacing w:before="120" w:after="120"/>
        <w:ind w:left="7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z w:val="24"/>
          <w:szCs w:val="24"/>
        </w:rPr>
        <w:t xml:space="preserve">Grading will be performed according </w:t>
      </w:r>
      <w:r w:rsidR="006C2BAD" w:rsidRPr="00D753B3">
        <w:rPr>
          <w:rFonts w:ascii="Arial" w:eastAsia="Arial" w:hAnsi="Arial" w:cs="Arial"/>
          <w:sz w:val="24"/>
          <w:szCs w:val="24"/>
        </w:rPr>
        <w:t xml:space="preserve">to </w:t>
      </w:r>
      <w:r w:rsidRPr="00D753B3">
        <w:rPr>
          <w:rFonts w:ascii="Arial" w:eastAsia="Arial" w:hAnsi="Arial" w:cs="Arial"/>
          <w:sz w:val="24"/>
          <w:szCs w:val="24"/>
        </w:rPr>
        <w:t>the format outlined in the Butler Rotation Manual.</w:t>
      </w:r>
    </w:p>
    <w:p w:rsidR="00D753B3" w:rsidRDefault="00D753B3" w:rsidP="00D753B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51131" w:rsidRPr="00D753B3" w:rsidRDefault="00451131" w:rsidP="00D753B3">
      <w:pPr>
        <w:spacing w:before="120" w:after="120"/>
        <w:rPr>
          <w:rFonts w:ascii="Arial" w:eastAsia="Arial" w:hAnsi="Arial" w:cs="Arial"/>
          <w:b/>
          <w:sz w:val="24"/>
          <w:szCs w:val="24"/>
        </w:rPr>
      </w:pPr>
      <w:r w:rsidRPr="00D753B3">
        <w:rPr>
          <w:rFonts w:ascii="Arial" w:eastAsia="Arial" w:hAnsi="Arial" w:cs="Arial"/>
          <w:b/>
          <w:sz w:val="24"/>
          <w:szCs w:val="24"/>
        </w:rPr>
        <w:t>ATTENDANCE POLICY:</w:t>
      </w:r>
    </w:p>
    <w:p w:rsidR="001E1DA1" w:rsidRPr="00D753B3" w:rsidRDefault="001E1DA1" w:rsidP="00D753B3">
      <w:pPr>
        <w:spacing w:before="120" w:after="120" w:line="240" w:lineRule="auto"/>
        <w:ind w:left="720" w:right="139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t a</w:t>
      </w:r>
      <w:r w:rsidRPr="00D753B3">
        <w:rPr>
          <w:rFonts w:ascii="Arial" w:eastAsia="Arial" w:hAnsi="Arial" w:cs="Arial"/>
          <w:spacing w:val="-2"/>
          <w:sz w:val="24"/>
          <w:szCs w:val="24"/>
        </w:rPr>
        <w:t>t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nce 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rt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on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 xml:space="preserve">t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ei</w:t>
      </w:r>
      <w:r w:rsidRPr="00D753B3">
        <w:rPr>
          <w:rFonts w:ascii="Arial" w:eastAsia="Arial" w:hAnsi="Arial" w:cs="Arial"/>
          <w:sz w:val="24"/>
          <w:szCs w:val="24"/>
        </w:rPr>
        <w:t>r 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al 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es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2"/>
          <w:sz w:val="24"/>
          <w:szCs w:val="24"/>
        </w:rPr>
        <w:t>y</w:t>
      </w:r>
      <w:r w:rsidRPr="00D753B3">
        <w:rPr>
          <w:rFonts w:ascii="Arial" w:eastAsia="Arial" w:hAnsi="Arial" w:cs="Arial"/>
          <w:sz w:val="24"/>
          <w:szCs w:val="24"/>
        </w:rPr>
        <w:t>.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 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d </w:t>
      </w:r>
      <w:r w:rsidRPr="00D753B3">
        <w:rPr>
          <w:rFonts w:ascii="Arial" w:eastAsia="Arial" w:hAnsi="Arial" w:cs="Arial"/>
          <w:spacing w:val="2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be 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z w:val="24"/>
          <w:szCs w:val="24"/>
        </w:rPr>
        <w:t>nctual 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prep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ed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f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r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3"/>
          <w:sz w:val="24"/>
          <w:szCs w:val="24"/>
        </w:rPr>
        <w:t>c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2"/>
          <w:sz w:val="24"/>
          <w:szCs w:val="24"/>
        </w:rPr>
        <w:t>v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es.</w:t>
      </w:r>
      <w:r w:rsidRPr="00D753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d a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ccu</w:t>
      </w:r>
      <w:r w:rsidRPr="00D753B3">
        <w:rPr>
          <w:rFonts w:ascii="Arial" w:eastAsia="Arial" w:hAnsi="Arial" w:cs="Arial"/>
          <w:spacing w:val="-2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ate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n 2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cu</w:t>
      </w:r>
      <w:r w:rsidRPr="00D753B3">
        <w:rPr>
          <w:rFonts w:ascii="Arial" w:eastAsia="Arial" w:hAnsi="Arial" w:cs="Arial"/>
          <w:spacing w:val="-3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ed 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sz w:val="24"/>
          <w:szCs w:val="24"/>
        </w:rPr>
        <w:t>se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ces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g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b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c</w:t>
      </w:r>
      <w:r w:rsidRPr="00D753B3">
        <w:rPr>
          <w:rFonts w:ascii="Arial" w:eastAsia="Arial" w:hAnsi="Arial" w:cs="Arial"/>
          <w:spacing w:val="3"/>
          <w:sz w:val="24"/>
          <w:szCs w:val="24"/>
        </w:rPr>
        <w:t>k</w:t>
      </w:r>
      <w:r w:rsidRPr="00D753B3">
        <w:rPr>
          <w:rFonts w:ascii="Arial" w:eastAsia="Arial" w:hAnsi="Arial" w:cs="Arial"/>
          <w:sz w:val="24"/>
          <w:szCs w:val="24"/>
        </w:rPr>
        <w:t xml:space="preserve">,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pr</w:t>
      </w:r>
      <w:r w:rsidRPr="00D753B3">
        <w:rPr>
          <w:rFonts w:ascii="Arial" w:eastAsia="Arial" w:hAnsi="Arial" w:cs="Arial"/>
          <w:spacing w:val="-2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r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 xml:space="preserve">d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al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z w:val="24"/>
          <w:szCs w:val="24"/>
        </w:rPr>
        <w:t>cati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 xml:space="preserve">n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ff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il</w:t>
      </w:r>
      <w:r w:rsidRPr="00D753B3">
        <w:rPr>
          <w:rFonts w:ascii="Arial" w:eastAsia="Arial" w:hAnsi="Arial" w:cs="Arial"/>
          <w:sz w:val="24"/>
          <w:szCs w:val="24"/>
        </w:rPr>
        <w:t>l 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scuss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pacing w:val="3"/>
          <w:sz w:val="24"/>
          <w:szCs w:val="24"/>
        </w:rPr>
        <w:t>f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,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ch 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ay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he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 xml:space="preserve">t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2"/>
          <w:sz w:val="24"/>
          <w:szCs w:val="24"/>
        </w:rPr>
        <w:t>v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ng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an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 xml:space="preserve">ete or failure </w:t>
      </w:r>
      <w:r w:rsidRPr="00D753B3">
        <w:rPr>
          <w:rFonts w:ascii="Arial" w:eastAsia="Arial" w:hAnsi="Arial" w:cs="Arial"/>
          <w:spacing w:val="1"/>
          <w:sz w:val="24"/>
          <w:szCs w:val="24"/>
        </w:rPr>
        <w:t>f</w:t>
      </w:r>
      <w:r w:rsidRPr="00D753B3">
        <w:rPr>
          <w:rFonts w:ascii="Arial" w:eastAsia="Arial" w:hAnsi="Arial" w:cs="Arial"/>
          <w:sz w:val="24"/>
          <w:szCs w:val="24"/>
        </w:rPr>
        <w:t>or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 xml:space="preserve">n.  </w:t>
      </w:r>
    </w:p>
    <w:p w:rsidR="00D753B3" w:rsidRDefault="00D753B3" w:rsidP="00D753B3">
      <w:pPr>
        <w:spacing w:before="120" w:after="120" w:line="240" w:lineRule="auto"/>
        <w:ind w:left="720" w:right="226"/>
        <w:rPr>
          <w:rFonts w:ascii="Arial" w:eastAsia="Arial" w:hAnsi="Arial" w:cs="Arial"/>
          <w:spacing w:val="-1"/>
          <w:sz w:val="24"/>
          <w:szCs w:val="24"/>
        </w:rPr>
      </w:pPr>
    </w:p>
    <w:p w:rsidR="001E1DA1" w:rsidRPr="00D753B3" w:rsidRDefault="001E1DA1" w:rsidP="00D753B3">
      <w:pPr>
        <w:spacing w:before="120" w:after="120" w:line="240" w:lineRule="auto"/>
        <w:ind w:left="720" w:right="226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f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 xml:space="preserve">a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 xml:space="preserve">t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nt</w:t>
      </w:r>
      <w:r w:rsidRPr="00D753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fr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m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prece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r-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pacing w:val="2"/>
          <w:sz w:val="24"/>
          <w:szCs w:val="24"/>
        </w:rPr>
        <w:t>g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d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n s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f</w:t>
      </w:r>
      <w:r w:rsidRPr="00D753B3">
        <w:rPr>
          <w:rFonts w:ascii="Arial" w:eastAsia="Arial" w:hAnsi="Arial" w:cs="Arial"/>
          <w:sz w:val="24"/>
          <w:szCs w:val="24"/>
        </w:rPr>
        <w:t>or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so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oth</w:t>
      </w:r>
      <w:r w:rsidRPr="00D753B3">
        <w:rPr>
          <w:rFonts w:ascii="Arial" w:eastAsia="Arial" w:hAnsi="Arial" w:cs="Arial"/>
          <w:spacing w:val="-2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r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n those defined in the rotation manual or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ca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t produc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, 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z w:val="24"/>
          <w:szCs w:val="24"/>
        </w:rPr>
        <w:t>on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pacing w:val="2"/>
          <w:sz w:val="24"/>
          <w:szCs w:val="24"/>
        </w:rPr>
        <w:t>q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,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rt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g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-3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f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he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v</w:t>
      </w:r>
      <w:r w:rsidRPr="00D753B3">
        <w:rPr>
          <w:rFonts w:ascii="Arial" w:eastAsia="Arial" w:hAnsi="Arial" w:cs="Arial"/>
          <w:sz w:val="24"/>
          <w:szCs w:val="24"/>
        </w:rPr>
        <w:t xml:space="preserve">e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so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 72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ur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, 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/</w:t>
      </w:r>
      <w:r w:rsidRPr="00D753B3">
        <w:rPr>
          <w:rFonts w:ascii="Arial" w:eastAsia="Arial" w:hAnsi="Arial" w:cs="Arial"/>
          <w:sz w:val="24"/>
          <w:szCs w:val="24"/>
        </w:rPr>
        <w:t>she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l 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om</w:t>
      </w:r>
      <w:r w:rsidRPr="00D753B3">
        <w:rPr>
          <w:rFonts w:ascii="Arial" w:eastAsia="Arial" w:hAnsi="Arial" w:cs="Arial"/>
          <w:spacing w:val="-2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ll</w:t>
      </w:r>
      <w:r w:rsidRPr="00D753B3">
        <w:rPr>
          <w:rFonts w:ascii="Arial" w:eastAsia="Arial" w:hAnsi="Arial" w:cs="Arial"/>
          <w:sz w:val="24"/>
          <w:szCs w:val="24"/>
        </w:rPr>
        <w:t>y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be ass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2"/>
          <w:sz w:val="24"/>
          <w:szCs w:val="24"/>
        </w:rPr>
        <w:t>g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 an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cus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 abse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. 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n une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cus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 abse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-2"/>
          <w:sz w:val="24"/>
          <w:szCs w:val="24"/>
        </w:rPr>
        <w:t>c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D753B3">
        <w:rPr>
          <w:rFonts w:ascii="Arial" w:eastAsia="Arial" w:hAnsi="Arial" w:cs="Arial"/>
          <w:sz w:val="24"/>
          <w:szCs w:val="24"/>
        </w:rPr>
        <w:t>ay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su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n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he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nt 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ei</w:t>
      </w:r>
      <w:r w:rsidRPr="00D753B3">
        <w:rPr>
          <w:rFonts w:ascii="Arial" w:eastAsia="Arial" w:hAnsi="Arial" w:cs="Arial"/>
          <w:spacing w:val="-2"/>
          <w:sz w:val="24"/>
          <w:szCs w:val="24"/>
        </w:rPr>
        <w:t>v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ng an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nc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</w:t>
      </w:r>
      <w:r w:rsidRPr="00D753B3">
        <w:rPr>
          <w:rFonts w:ascii="Arial" w:eastAsia="Arial" w:hAnsi="Arial" w:cs="Arial"/>
          <w:sz w:val="24"/>
          <w:szCs w:val="24"/>
        </w:rPr>
        <w:t>ete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or</w:t>
      </w:r>
      <w:r w:rsidRPr="00D753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3"/>
          <w:sz w:val="24"/>
          <w:szCs w:val="24"/>
        </w:rPr>
        <w:t>f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il</w:t>
      </w:r>
      <w:r w:rsidRPr="00D753B3">
        <w:rPr>
          <w:rFonts w:ascii="Arial" w:eastAsia="Arial" w:hAnsi="Arial" w:cs="Arial"/>
          <w:sz w:val="24"/>
          <w:szCs w:val="24"/>
        </w:rPr>
        <w:t>ure</w:t>
      </w:r>
      <w:r w:rsidRPr="00D753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f</w:t>
      </w:r>
      <w:r w:rsidRPr="00D753B3">
        <w:rPr>
          <w:rFonts w:ascii="Arial" w:eastAsia="Arial" w:hAnsi="Arial" w:cs="Arial"/>
          <w:sz w:val="24"/>
          <w:szCs w:val="24"/>
        </w:rPr>
        <w:t>or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he 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al a</w:t>
      </w:r>
      <w:r w:rsidRPr="00D753B3">
        <w:rPr>
          <w:rFonts w:ascii="Arial" w:eastAsia="Arial" w:hAnsi="Arial" w:cs="Arial"/>
          <w:spacing w:val="-3"/>
          <w:sz w:val="24"/>
          <w:szCs w:val="24"/>
        </w:rPr>
        <w:t>c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-2"/>
          <w:sz w:val="24"/>
          <w:szCs w:val="24"/>
        </w:rPr>
        <w:t>v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3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y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as de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 by</w:t>
      </w:r>
      <w:r w:rsidRPr="00D753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he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al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z w:val="24"/>
          <w:szCs w:val="24"/>
        </w:rPr>
        <w:t>cati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O</w:t>
      </w:r>
      <w:r w:rsidRPr="00D753B3">
        <w:rPr>
          <w:rFonts w:ascii="Arial" w:eastAsia="Arial" w:hAnsi="Arial" w:cs="Arial"/>
          <w:spacing w:val="1"/>
          <w:sz w:val="24"/>
          <w:szCs w:val="24"/>
        </w:rPr>
        <w:t>ff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n co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ll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sz w:val="24"/>
          <w:szCs w:val="24"/>
        </w:rPr>
        <w:t>ora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 xml:space="preserve">on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h </w:t>
      </w:r>
      <w:r w:rsidRPr="00D753B3">
        <w:rPr>
          <w:rFonts w:ascii="Arial" w:eastAsia="Arial" w:hAnsi="Arial" w:cs="Arial"/>
          <w:spacing w:val="2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he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 xml:space="preserve"> </w:t>
      </w:r>
    </w:p>
    <w:p w:rsidR="00D753B3" w:rsidRDefault="00D753B3" w:rsidP="00D753B3">
      <w:pPr>
        <w:spacing w:after="0" w:line="240" w:lineRule="auto"/>
        <w:ind w:right="-14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1E1DA1" w:rsidRPr="00D753B3" w:rsidRDefault="00D37A1D" w:rsidP="00D753B3">
      <w:pPr>
        <w:spacing w:before="120" w:after="120" w:line="240" w:lineRule="auto"/>
        <w:ind w:right="-14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D753B3">
        <w:rPr>
          <w:rFonts w:ascii="Arial" w:eastAsia="Arial" w:hAnsi="Arial" w:cs="Arial"/>
          <w:b/>
          <w:bCs/>
          <w:spacing w:val="-1"/>
          <w:sz w:val="24"/>
          <w:szCs w:val="24"/>
        </w:rPr>
        <w:t>PROFESSIONALISM:</w:t>
      </w:r>
    </w:p>
    <w:p w:rsidR="001E1DA1" w:rsidRPr="00D753B3" w:rsidRDefault="001E1DA1" w:rsidP="00D753B3">
      <w:pPr>
        <w:spacing w:before="120" w:after="120" w:line="240" w:lineRule="auto"/>
        <w:ind w:left="720" w:right="203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pacing w:val="-1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are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dre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="00D37A1D" w:rsidRPr="00D753B3">
        <w:rPr>
          <w:rFonts w:ascii="Arial" w:eastAsia="Arial" w:hAnsi="Arial" w:cs="Arial"/>
          <w:sz w:val="24"/>
          <w:szCs w:val="24"/>
        </w:rPr>
        <w:t xml:space="preserve"> and act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p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pacing w:val="3"/>
          <w:sz w:val="24"/>
          <w:szCs w:val="24"/>
        </w:rPr>
        <w:t>f</w:t>
      </w:r>
      <w:r w:rsidRPr="00D753B3">
        <w:rPr>
          <w:rFonts w:ascii="Arial" w:eastAsia="Arial" w:hAnsi="Arial" w:cs="Arial"/>
          <w:sz w:val="24"/>
          <w:szCs w:val="24"/>
        </w:rPr>
        <w:t>ess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ll</w:t>
      </w:r>
      <w:r w:rsidRPr="00D753B3">
        <w:rPr>
          <w:rFonts w:ascii="Arial" w:eastAsia="Arial" w:hAnsi="Arial" w:cs="Arial"/>
          <w:sz w:val="24"/>
          <w:szCs w:val="24"/>
        </w:rPr>
        <w:t>y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x</w:t>
      </w:r>
      <w:r w:rsidRPr="00D753B3">
        <w:rPr>
          <w:rFonts w:ascii="Arial" w:eastAsia="Arial" w:hAnsi="Arial" w:cs="Arial"/>
          <w:sz w:val="24"/>
          <w:szCs w:val="24"/>
        </w:rPr>
        <w:t>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al 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es as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u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li</w:t>
      </w:r>
      <w:r w:rsidRPr="00D753B3">
        <w:rPr>
          <w:rFonts w:ascii="Arial" w:eastAsia="Arial" w:hAnsi="Arial" w:cs="Arial"/>
          <w:sz w:val="24"/>
          <w:szCs w:val="24"/>
        </w:rPr>
        <w:t>n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d in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7A1D" w:rsidRPr="00D753B3">
        <w:rPr>
          <w:rFonts w:ascii="Arial" w:eastAsia="Arial" w:hAnsi="Arial" w:cs="Arial"/>
          <w:spacing w:val="1"/>
          <w:sz w:val="24"/>
          <w:szCs w:val="24"/>
        </w:rPr>
        <w:t>Rotation Manual</w:t>
      </w:r>
      <w:r w:rsidR="00D37A1D" w:rsidRPr="00D753B3">
        <w:rPr>
          <w:rFonts w:ascii="Arial" w:eastAsia="Arial" w:hAnsi="Arial" w:cs="Arial"/>
          <w:sz w:val="24"/>
          <w:szCs w:val="24"/>
        </w:rPr>
        <w:t xml:space="preserve">. </w:t>
      </w:r>
      <w:r w:rsidRPr="00D753B3">
        <w:rPr>
          <w:rFonts w:ascii="Arial" w:eastAsia="Arial" w:hAnsi="Arial" w:cs="Arial"/>
          <w:spacing w:val="-1"/>
          <w:sz w:val="24"/>
          <w:szCs w:val="24"/>
        </w:rPr>
        <w:t>Si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es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ay</w:t>
      </w:r>
      <w:r w:rsidRPr="00D753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h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pacing w:val="-2"/>
          <w:sz w:val="24"/>
          <w:szCs w:val="24"/>
        </w:rPr>
        <w:t>v</w:t>
      </w:r>
      <w:r w:rsidRPr="00D753B3">
        <w:rPr>
          <w:rFonts w:ascii="Arial" w:eastAsia="Arial" w:hAnsi="Arial" w:cs="Arial"/>
          <w:sz w:val="24"/>
          <w:szCs w:val="24"/>
        </w:rPr>
        <w:t>e sp</w:t>
      </w:r>
      <w:r w:rsidRPr="00D753B3">
        <w:rPr>
          <w:rFonts w:ascii="Arial" w:eastAsia="Arial" w:hAnsi="Arial" w:cs="Arial"/>
          <w:spacing w:val="-1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pacing w:val="3"/>
          <w:sz w:val="24"/>
          <w:szCs w:val="24"/>
        </w:rPr>
        <w:t>f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c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pacing w:val="2"/>
          <w:sz w:val="24"/>
          <w:szCs w:val="24"/>
        </w:rPr>
        <w:t>q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pacing w:val="1"/>
          <w:sz w:val="24"/>
          <w:szCs w:val="24"/>
        </w:rPr>
        <w:t>m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3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d it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w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il</w:t>
      </w:r>
      <w:r w:rsidRPr="00D753B3">
        <w:rPr>
          <w:rFonts w:ascii="Arial" w:eastAsia="Arial" w:hAnsi="Arial" w:cs="Arial"/>
          <w:sz w:val="24"/>
          <w:szCs w:val="24"/>
        </w:rPr>
        <w:t xml:space="preserve">l be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 xml:space="preserve">he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u</w:t>
      </w:r>
      <w:r w:rsidRPr="00D753B3">
        <w:rPr>
          <w:rFonts w:ascii="Arial" w:eastAsia="Arial" w:hAnsi="Arial" w:cs="Arial"/>
          <w:spacing w:val="-1"/>
          <w:sz w:val="24"/>
          <w:szCs w:val="24"/>
        </w:rPr>
        <w:t>d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’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2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es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n</w:t>
      </w:r>
      <w:r w:rsidRPr="00D753B3">
        <w:rPr>
          <w:rFonts w:ascii="Arial" w:eastAsia="Arial" w:hAnsi="Arial" w:cs="Arial"/>
          <w:sz w:val="24"/>
          <w:szCs w:val="24"/>
        </w:rPr>
        <w:t>s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b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ili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y</w:t>
      </w:r>
      <w:r w:rsidRPr="00D753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z w:val="24"/>
          <w:szCs w:val="24"/>
        </w:rPr>
        <w:t>o a</w:t>
      </w:r>
      <w:r w:rsidRPr="00D753B3">
        <w:rPr>
          <w:rFonts w:ascii="Arial" w:eastAsia="Arial" w:hAnsi="Arial" w:cs="Arial"/>
          <w:spacing w:val="-2"/>
          <w:sz w:val="24"/>
          <w:szCs w:val="24"/>
        </w:rPr>
        <w:t>s</w:t>
      </w:r>
      <w:r w:rsidRPr="00D753B3">
        <w:rPr>
          <w:rFonts w:ascii="Arial" w:eastAsia="Arial" w:hAnsi="Arial" w:cs="Arial"/>
          <w:sz w:val="24"/>
          <w:szCs w:val="24"/>
        </w:rPr>
        <w:t>k</w:t>
      </w:r>
      <w:r w:rsidRPr="00D753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a</w:t>
      </w:r>
      <w:r w:rsidRPr="00D753B3">
        <w:rPr>
          <w:rFonts w:ascii="Arial" w:eastAsia="Arial" w:hAnsi="Arial" w:cs="Arial"/>
          <w:sz w:val="24"/>
          <w:szCs w:val="24"/>
        </w:rPr>
        <w:t>ch</w:t>
      </w:r>
      <w:r w:rsidRPr="00D753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pr</w:t>
      </w:r>
      <w:r w:rsidRPr="00D753B3">
        <w:rPr>
          <w:rFonts w:ascii="Arial" w:eastAsia="Arial" w:hAnsi="Arial" w:cs="Arial"/>
          <w:spacing w:val="5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>ce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t</w:t>
      </w:r>
      <w:r w:rsidRPr="00D753B3">
        <w:rPr>
          <w:rFonts w:ascii="Arial" w:eastAsia="Arial" w:hAnsi="Arial" w:cs="Arial"/>
          <w:spacing w:val="-3"/>
          <w:sz w:val="24"/>
          <w:szCs w:val="24"/>
        </w:rPr>
        <w:t>o</w:t>
      </w:r>
      <w:r w:rsidRPr="00D753B3">
        <w:rPr>
          <w:rFonts w:ascii="Arial" w:eastAsia="Arial" w:hAnsi="Arial" w:cs="Arial"/>
          <w:sz w:val="24"/>
          <w:szCs w:val="24"/>
        </w:rPr>
        <w:t>r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b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3"/>
          <w:sz w:val="24"/>
          <w:szCs w:val="24"/>
        </w:rPr>
        <w:t>u</w:t>
      </w:r>
      <w:r w:rsidRPr="00D753B3">
        <w:rPr>
          <w:rFonts w:ascii="Arial" w:eastAsia="Arial" w:hAnsi="Arial" w:cs="Arial"/>
          <w:sz w:val="24"/>
          <w:szCs w:val="24"/>
        </w:rPr>
        <w:t>t</w:t>
      </w:r>
      <w:r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z w:val="24"/>
          <w:szCs w:val="24"/>
        </w:rPr>
        <w:t>a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pacing w:val="-3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z w:val="24"/>
          <w:szCs w:val="24"/>
        </w:rPr>
        <w:t>o</w:t>
      </w:r>
      <w:r w:rsidRPr="00D753B3">
        <w:rPr>
          <w:rFonts w:ascii="Arial" w:eastAsia="Arial" w:hAnsi="Arial" w:cs="Arial"/>
          <w:spacing w:val="-1"/>
          <w:sz w:val="24"/>
          <w:szCs w:val="24"/>
        </w:rPr>
        <w:t>p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i</w:t>
      </w:r>
      <w:r w:rsidRPr="00D753B3">
        <w:rPr>
          <w:rFonts w:ascii="Arial" w:eastAsia="Arial" w:hAnsi="Arial" w:cs="Arial"/>
          <w:sz w:val="24"/>
          <w:szCs w:val="24"/>
        </w:rPr>
        <w:t>ate</w:t>
      </w:r>
      <w:r w:rsidRPr="00D753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53B3">
        <w:rPr>
          <w:rFonts w:ascii="Arial" w:eastAsia="Arial" w:hAnsi="Arial" w:cs="Arial"/>
          <w:spacing w:val="-3"/>
          <w:sz w:val="24"/>
          <w:szCs w:val="24"/>
        </w:rPr>
        <w:t>a</w:t>
      </w:r>
      <w:r w:rsidRPr="00D753B3">
        <w:rPr>
          <w:rFonts w:ascii="Arial" w:eastAsia="Arial" w:hAnsi="Arial" w:cs="Arial"/>
          <w:spacing w:val="1"/>
          <w:sz w:val="24"/>
          <w:szCs w:val="24"/>
        </w:rPr>
        <w:t>tt</w:t>
      </w:r>
      <w:r w:rsidRPr="00D753B3">
        <w:rPr>
          <w:rFonts w:ascii="Arial" w:eastAsia="Arial" w:hAnsi="Arial" w:cs="Arial"/>
          <w:spacing w:val="-1"/>
          <w:sz w:val="24"/>
          <w:szCs w:val="24"/>
        </w:rPr>
        <w:t>i</w:t>
      </w:r>
      <w:r w:rsidRPr="00D753B3">
        <w:rPr>
          <w:rFonts w:ascii="Arial" w:eastAsia="Arial" w:hAnsi="Arial" w:cs="Arial"/>
          <w:spacing w:val="1"/>
          <w:sz w:val="24"/>
          <w:szCs w:val="24"/>
        </w:rPr>
        <w:t>r</w:t>
      </w:r>
      <w:r w:rsidRPr="00D753B3">
        <w:rPr>
          <w:rFonts w:ascii="Arial" w:eastAsia="Arial" w:hAnsi="Arial" w:cs="Arial"/>
          <w:spacing w:val="-3"/>
          <w:sz w:val="24"/>
          <w:szCs w:val="24"/>
        </w:rPr>
        <w:t>e</w:t>
      </w:r>
      <w:r w:rsidRPr="00D753B3">
        <w:rPr>
          <w:rFonts w:ascii="Arial" w:eastAsia="Arial" w:hAnsi="Arial" w:cs="Arial"/>
          <w:sz w:val="24"/>
          <w:szCs w:val="24"/>
        </w:rPr>
        <w:t xml:space="preserve">. </w:t>
      </w:r>
      <w:r w:rsidR="00D37A1D" w:rsidRPr="00D753B3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F817B7" w:rsidRDefault="00F817B7" w:rsidP="00D75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53B3" w:rsidRDefault="00D753B3" w:rsidP="00D75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53B3" w:rsidRDefault="00D753B3" w:rsidP="00D75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53B3" w:rsidRDefault="00D753B3" w:rsidP="00D75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53B3" w:rsidRDefault="00D753B3" w:rsidP="00D75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1F48" w:rsidRPr="00D753B3" w:rsidRDefault="00D01F48" w:rsidP="00D753B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753B3">
        <w:rPr>
          <w:rFonts w:ascii="Arial" w:hAnsi="Arial" w:cs="Arial"/>
          <w:b/>
          <w:bCs/>
          <w:sz w:val="24"/>
          <w:szCs w:val="24"/>
        </w:rPr>
        <w:lastRenderedPageBreak/>
        <w:t xml:space="preserve">All students taking this course are subject to the terms of the Course Policy Statements (e.g., Disability Services, Academic Integrity, Respectful Interactions, etc.) published in the </w:t>
      </w:r>
      <w:r w:rsidRPr="00D753B3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Handbook, Appendix D</w:t>
      </w:r>
      <w:r w:rsidRPr="00D753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753B3">
        <w:rPr>
          <w:rFonts w:ascii="Arial" w:hAnsi="Arial" w:cs="Arial"/>
          <w:b/>
          <w:bCs/>
          <w:sz w:val="24"/>
          <w:szCs w:val="24"/>
        </w:rPr>
        <w:t>which is incorporated herein by reference</w:t>
      </w:r>
      <w:r w:rsidRPr="00D753B3">
        <w:rPr>
          <w:rFonts w:ascii="Arial" w:hAnsi="Arial" w:cs="Arial"/>
          <w:sz w:val="24"/>
          <w:szCs w:val="24"/>
        </w:rPr>
        <w:t xml:space="preserve">. </w:t>
      </w:r>
      <w:r w:rsidRPr="00D753B3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753B3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</w:t>
      </w:r>
      <w:r w:rsidRPr="00D753B3">
        <w:rPr>
          <w:rFonts w:ascii="Arial" w:hAnsi="Arial" w:cs="Arial"/>
          <w:b/>
          <w:bCs/>
          <w:sz w:val="24"/>
          <w:szCs w:val="24"/>
        </w:rPr>
        <w:t xml:space="preserve"> is located on Moodle under “COPHS Resources” and constitutes a part of this syllabus.  </w:t>
      </w:r>
      <w:r w:rsidRPr="00D753B3">
        <w:rPr>
          <w:rFonts w:ascii="Arial" w:hAnsi="Arial" w:cs="Arial"/>
          <w:sz w:val="24"/>
          <w:szCs w:val="24"/>
        </w:rPr>
        <w:t> </w:t>
      </w:r>
    </w:p>
    <w:p w:rsidR="00EB314A" w:rsidRPr="00D753B3" w:rsidRDefault="00EB314A" w:rsidP="00D753B3">
      <w:pPr>
        <w:spacing w:before="120" w:after="120" w:line="240" w:lineRule="exact"/>
        <w:rPr>
          <w:sz w:val="24"/>
          <w:szCs w:val="24"/>
        </w:rPr>
      </w:pPr>
    </w:p>
    <w:p w:rsidR="00451131" w:rsidRPr="00D753B3" w:rsidRDefault="00451131" w:rsidP="00D753B3">
      <w:pPr>
        <w:tabs>
          <w:tab w:val="left" w:pos="1180"/>
        </w:tabs>
        <w:spacing w:before="120" w:after="120" w:line="252" w:lineRule="exact"/>
        <w:ind w:right="-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z w:val="24"/>
          <w:szCs w:val="24"/>
        </w:rPr>
        <w:t>By signing this form, you are acknowledging you have read the syllabus, understand the responsibilities, and are committed to completing the above items.</w:t>
      </w:r>
    </w:p>
    <w:p w:rsidR="00F817B7" w:rsidRPr="00D753B3" w:rsidRDefault="00F817B7" w:rsidP="00D753B3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1E1DA1" w:rsidRPr="00D753B3" w:rsidRDefault="001E1DA1" w:rsidP="00D753B3">
      <w:pPr>
        <w:spacing w:before="120" w:after="120"/>
        <w:rPr>
          <w:rFonts w:ascii="Arial" w:eastAsia="Arial" w:hAnsi="Arial" w:cs="Arial"/>
          <w:sz w:val="24"/>
          <w:szCs w:val="24"/>
        </w:rPr>
      </w:pPr>
      <w:r w:rsidRPr="00D753B3">
        <w:rPr>
          <w:rFonts w:ascii="Arial" w:eastAsia="Arial" w:hAnsi="Arial" w:cs="Arial"/>
          <w:sz w:val="24"/>
          <w:szCs w:val="24"/>
        </w:rPr>
        <w:t>Student’s Signature ____</w:t>
      </w:r>
      <w:r w:rsidR="00D753B3">
        <w:rPr>
          <w:rFonts w:ascii="Arial" w:eastAsia="Arial" w:hAnsi="Arial" w:cs="Arial"/>
          <w:sz w:val="24"/>
          <w:szCs w:val="24"/>
        </w:rPr>
        <w:t>__________________________</w:t>
      </w:r>
      <w:r w:rsidR="000F30A1" w:rsidRPr="00D753B3">
        <w:rPr>
          <w:rFonts w:ascii="Arial" w:eastAsia="Arial" w:hAnsi="Arial" w:cs="Arial"/>
          <w:sz w:val="24"/>
          <w:szCs w:val="24"/>
        </w:rPr>
        <w:t>__</w:t>
      </w:r>
      <w:r w:rsidR="000F30A1" w:rsidRPr="00D753B3">
        <w:rPr>
          <w:rFonts w:ascii="Arial" w:eastAsia="Arial" w:hAnsi="Arial" w:cs="Arial"/>
          <w:sz w:val="24"/>
          <w:szCs w:val="24"/>
        </w:rPr>
        <w:tab/>
      </w:r>
      <w:r w:rsidRPr="00D753B3">
        <w:rPr>
          <w:rFonts w:ascii="Arial" w:eastAsia="Arial" w:hAnsi="Arial" w:cs="Arial"/>
          <w:sz w:val="24"/>
          <w:szCs w:val="24"/>
        </w:rPr>
        <w:t>Date: ______________</w:t>
      </w:r>
    </w:p>
    <w:p w:rsidR="00914A4C" w:rsidRPr="00D753B3" w:rsidRDefault="001E1DA1" w:rsidP="00D753B3">
      <w:pPr>
        <w:spacing w:before="120" w:after="120"/>
        <w:rPr>
          <w:sz w:val="24"/>
          <w:szCs w:val="24"/>
        </w:rPr>
      </w:pPr>
      <w:r w:rsidRPr="00D753B3">
        <w:rPr>
          <w:rFonts w:ascii="Arial" w:eastAsia="Arial" w:hAnsi="Arial" w:cs="Arial"/>
          <w:sz w:val="24"/>
          <w:szCs w:val="24"/>
        </w:rPr>
        <w:t>Preceptor’s Signat</w:t>
      </w:r>
      <w:r w:rsidR="00D753B3">
        <w:rPr>
          <w:rFonts w:ascii="Arial" w:eastAsia="Arial" w:hAnsi="Arial" w:cs="Arial"/>
          <w:sz w:val="24"/>
          <w:szCs w:val="24"/>
        </w:rPr>
        <w:t>ure _________________________</w:t>
      </w:r>
      <w:r w:rsidRPr="00D753B3">
        <w:rPr>
          <w:rFonts w:ascii="Arial" w:eastAsia="Arial" w:hAnsi="Arial" w:cs="Arial"/>
          <w:sz w:val="24"/>
          <w:szCs w:val="24"/>
        </w:rPr>
        <w:t>____</w:t>
      </w:r>
      <w:r w:rsidR="000F30A1" w:rsidRPr="00D753B3">
        <w:rPr>
          <w:rFonts w:ascii="Arial" w:eastAsia="Arial" w:hAnsi="Arial" w:cs="Arial"/>
          <w:sz w:val="24"/>
          <w:szCs w:val="24"/>
        </w:rPr>
        <w:t>_</w:t>
      </w:r>
      <w:r w:rsidR="000F30A1" w:rsidRPr="00D753B3">
        <w:rPr>
          <w:rFonts w:ascii="Arial" w:eastAsia="Arial" w:hAnsi="Arial" w:cs="Arial"/>
          <w:sz w:val="24"/>
          <w:szCs w:val="24"/>
        </w:rPr>
        <w:tab/>
      </w:r>
      <w:r w:rsidRPr="00D753B3">
        <w:rPr>
          <w:rFonts w:ascii="Arial" w:eastAsia="Arial" w:hAnsi="Arial" w:cs="Arial"/>
          <w:sz w:val="24"/>
          <w:szCs w:val="24"/>
        </w:rPr>
        <w:t>Date: ______________</w:t>
      </w:r>
    </w:p>
    <w:p w:rsidR="00914A4C" w:rsidRDefault="00914A4C" w:rsidP="00D753B3">
      <w:pPr>
        <w:spacing w:before="120" w:after="120" w:line="241" w:lineRule="auto"/>
        <w:ind w:right="49"/>
        <w:rPr>
          <w:rFonts w:ascii="Arial" w:eastAsia="Arial" w:hAnsi="Arial" w:cs="Arial"/>
          <w:b/>
          <w:spacing w:val="-1"/>
          <w:u w:val="single" w:color="000000"/>
        </w:rPr>
      </w:pPr>
    </w:p>
    <w:p w:rsidR="00AD7889" w:rsidRDefault="00AD7889" w:rsidP="00D753B3">
      <w:pPr>
        <w:spacing w:before="120" w:after="120"/>
      </w:pPr>
    </w:p>
    <w:sectPr w:rsidR="00AD7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02" w:rsidRDefault="00A33102">
      <w:pPr>
        <w:spacing w:after="0" w:line="240" w:lineRule="auto"/>
      </w:pPr>
      <w:r>
        <w:separator/>
      </w:r>
    </w:p>
  </w:endnote>
  <w:endnote w:type="continuationSeparator" w:id="0">
    <w:p w:rsidR="00A33102" w:rsidRDefault="00A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09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A0B" w:rsidRDefault="00A81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A0B" w:rsidRDefault="00A3310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02" w:rsidRDefault="00A33102">
      <w:pPr>
        <w:spacing w:after="0" w:line="240" w:lineRule="auto"/>
      </w:pPr>
      <w:r>
        <w:separator/>
      </w:r>
    </w:p>
  </w:footnote>
  <w:footnote w:type="continuationSeparator" w:id="0">
    <w:p w:rsidR="00A33102" w:rsidRDefault="00A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28"/>
    <w:multiLevelType w:val="hybridMultilevel"/>
    <w:tmpl w:val="7F90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202D"/>
    <w:multiLevelType w:val="hybridMultilevel"/>
    <w:tmpl w:val="F22AF9F6"/>
    <w:lvl w:ilvl="0" w:tplc="04090001">
      <w:start w:val="1"/>
      <w:numFmt w:val="bullet"/>
      <w:lvlText w:val=""/>
      <w:lvlJc w:val="left"/>
      <w:pPr>
        <w:ind w:left="1285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4FA1924"/>
    <w:multiLevelType w:val="hybridMultilevel"/>
    <w:tmpl w:val="6F3E14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2676BA"/>
    <w:multiLevelType w:val="hybridMultilevel"/>
    <w:tmpl w:val="3CE0C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092E"/>
    <w:multiLevelType w:val="hybridMultilevel"/>
    <w:tmpl w:val="D12E90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896A04"/>
    <w:multiLevelType w:val="hybridMultilevel"/>
    <w:tmpl w:val="C270B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E64"/>
    <w:multiLevelType w:val="hybridMultilevel"/>
    <w:tmpl w:val="C3F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B19"/>
    <w:multiLevelType w:val="hybridMultilevel"/>
    <w:tmpl w:val="D5B8B5A8"/>
    <w:lvl w:ilvl="0" w:tplc="26C23760">
      <w:numFmt w:val="bullet"/>
      <w:lvlText w:val="•"/>
      <w:lvlJc w:val="left"/>
      <w:pPr>
        <w:ind w:left="1645" w:hanging="82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9CF25F9"/>
    <w:multiLevelType w:val="hybridMultilevel"/>
    <w:tmpl w:val="17D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CB1"/>
    <w:multiLevelType w:val="hybridMultilevel"/>
    <w:tmpl w:val="B4221EB4"/>
    <w:lvl w:ilvl="0" w:tplc="26C23760">
      <w:numFmt w:val="bullet"/>
      <w:lvlText w:val="•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261B"/>
    <w:multiLevelType w:val="hybridMultilevel"/>
    <w:tmpl w:val="213EB2F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6C91"/>
    <w:multiLevelType w:val="hybridMultilevel"/>
    <w:tmpl w:val="69AC72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28856C7"/>
    <w:multiLevelType w:val="hybridMultilevel"/>
    <w:tmpl w:val="984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8768F"/>
    <w:multiLevelType w:val="hybridMultilevel"/>
    <w:tmpl w:val="1DF82C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5D66F01"/>
    <w:multiLevelType w:val="hybridMultilevel"/>
    <w:tmpl w:val="7C88D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5648F"/>
    <w:multiLevelType w:val="hybridMultilevel"/>
    <w:tmpl w:val="FA286BA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4CE94A7E"/>
    <w:multiLevelType w:val="hybridMultilevel"/>
    <w:tmpl w:val="FA1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1DE3"/>
    <w:multiLevelType w:val="hybridMultilevel"/>
    <w:tmpl w:val="954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C28FF"/>
    <w:multiLevelType w:val="hybridMultilevel"/>
    <w:tmpl w:val="B1E0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7214"/>
    <w:multiLevelType w:val="hybridMultilevel"/>
    <w:tmpl w:val="E6BC773E"/>
    <w:lvl w:ilvl="0" w:tplc="1F684E0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63A8004C"/>
    <w:multiLevelType w:val="hybridMultilevel"/>
    <w:tmpl w:val="50C27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3633E"/>
    <w:multiLevelType w:val="hybridMultilevel"/>
    <w:tmpl w:val="FD52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5F49"/>
    <w:multiLevelType w:val="hybridMultilevel"/>
    <w:tmpl w:val="83E0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E6427"/>
    <w:multiLevelType w:val="hybridMultilevel"/>
    <w:tmpl w:val="B230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19EC"/>
    <w:multiLevelType w:val="hybridMultilevel"/>
    <w:tmpl w:val="33BADD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73629"/>
    <w:multiLevelType w:val="hybridMultilevel"/>
    <w:tmpl w:val="FB3E3D9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7ABA132F"/>
    <w:multiLevelType w:val="hybridMultilevel"/>
    <w:tmpl w:val="4B4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6DB9"/>
    <w:multiLevelType w:val="hybridMultilevel"/>
    <w:tmpl w:val="4A40E1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0"/>
  </w:num>
  <w:num w:numId="12">
    <w:abstractNumId w:val="15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13"/>
  </w:num>
  <w:num w:numId="18">
    <w:abstractNumId w:val="17"/>
  </w:num>
  <w:num w:numId="19">
    <w:abstractNumId w:val="9"/>
  </w:num>
  <w:num w:numId="20">
    <w:abstractNumId w:val="7"/>
  </w:num>
  <w:num w:numId="21">
    <w:abstractNumId w:val="1"/>
  </w:num>
  <w:num w:numId="22">
    <w:abstractNumId w:val="6"/>
  </w:num>
  <w:num w:numId="23">
    <w:abstractNumId w:val="16"/>
  </w:num>
  <w:num w:numId="24">
    <w:abstractNumId w:val="0"/>
  </w:num>
  <w:num w:numId="25">
    <w:abstractNumId w:val="14"/>
  </w:num>
  <w:num w:numId="26">
    <w:abstractNumId w:val="23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6"/>
    <w:rsid w:val="000F30A1"/>
    <w:rsid w:val="00112AAF"/>
    <w:rsid w:val="001D5455"/>
    <w:rsid w:val="001E1388"/>
    <w:rsid w:val="001E1DA1"/>
    <w:rsid w:val="002772EA"/>
    <w:rsid w:val="00302BAD"/>
    <w:rsid w:val="00344870"/>
    <w:rsid w:val="003759E7"/>
    <w:rsid w:val="003D35FA"/>
    <w:rsid w:val="00431EE6"/>
    <w:rsid w:val="00451131"/>
    <w:rsid w:val="00500796"/>
    <w:rsid w:val="00517246"/>
    <w:rsid w:val="00593251"/>
    <w:rsid w:val="006C2BAD"/>
    <w:rsid w:val="006D55FB"/>
    <w:rsid w:val="006F4D80"/>
    <w:rsid w:val="00766DB0"/>
    <w:rsid w:val="007B73BD"/>
    <w:rsid w:val="008D1583"/>
    <w:rsid w:val="008F6A64"/>
    <w:rsid w:val="00914A4C"/>
    <w:rsid w:val="009E6234"/>
    <w:rsid w:val="009E7447"/>
    <w:rsid w:val="00A33102"/>
    <w:rsid w:val="00A402F2"/>
    <w:rsid w:val="00A814A6"/>
    <w:rsid w:val="00AD7889"/>
    <w:rsid w:val="00AF2677"/>
    <w:rsid w:val="00B32A2E"/>
    <w:rsid w:val="00BB30E4"/>
    <w:rsid w:val="00C42CD5"/>
    <w:rsid w:val="00C6443A"/>
    <w:rsid w:val="00C71EEB"/>
    <w:rsid w:val="00C833A9"/>
    <w:rsid w:val="00CB0EED"/>
    <w:rsid w:val="00D01F48"/>
    <w:rsid w:val="00D37A1D"/>
    <w:rsid w:val="00D753B3"/>
    <w:rsid w:val="00E00F65"/>
    <w:rsid w:val="00EA1EFF"/>
    <w:rsid w:val="00EB314A"/>
    <w:rsid w:val="00ED1F2E"/>
    <w:rsid w:val="00F817B7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8312A-F521-49F3-81DE-1CD8E4E0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A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814A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14A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A6"/>
  </w:style>
  <w:style w:type="paragraph" w:styleId="Footer">
    <w:name w:val="footer"/>
    <w:basedOn w:val="Normal"/>
    <w:link w:val="FooterChar"/>
    <w:uiPriority w:val="99"/>
    <w:unhideWhenUsed/>
    <w:rsid w:val="00A81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A6"/>
  </w:style>
  <w:style w:type="character" w:styleId="CommentReference">
    <w:name w:val="annotation reference"/>
    <w:basedOn w:val="DefaultParagraphFont"/>
    <w:uiPriority w:val="99"/>
    <w:semiHidden/>
    <w:unhideWhenUsed/>
    <w:rsid w:val="00A81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4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A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14A6"/>
  </w:style>
  <w:style w:type="paragraph" w:styleId="Revision">
    <w:name w:val="Revision"/>
    <w:hidden/>
    <w:uiPriority w:val="99"/>
    <w:semiHidden/>
    <w:rsid w:val="00A814A6"/>
    <w:pPr>
      <w:spacing w:after="0" w:line="240" w:lineRule="auto"/>
    </w:pPr>
  </w:style>
  <w:style w:type="paragraph" w:customStyle="1" w:styleId="Default">
    <w:name w:val="Default"/>
    <w:rsid w:val="00517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Bodenberg, Meghan</dc:creator>
  <cp:lastModifiedBy>Wyatt, Kelly</cp:lastModifiedBy>
  <cp:revision>2</cp:revision>
  <cp:lastPrinted>2015-09-09T16:24:00Z</cp:lastPrinted>
  <dcterms:created xsi:type="dcterms:W3CDTF">2018-06-11T13:40:00Z</dcterms:created>
  <dcterms:modified xsi:type="dcterms:W3CDTF">2018-06-11T13:40:00Z</dcterms:modified>
</cp:coreProperties>
</file>