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6150" w:rsidRDefault="00336150" w:rsidP="004030EF">
      <w:pPr>
        <w:tabs>
          <w:tab w:val="left" w:pos="3700"/>
        </w:tabs>
        <w:spacing w:before="32" w:after="0" w:line="240" w:lineRule="auto"/>
        <w:ind w:right="-20"/>
        <w:jc w:val="center"/>
        <w:rPr>
          <w:rFonts w:ascii="Arial" w:eastAsia="Arial" w:hAnsi="Arial" w:cs="Arial"/>
          <w:spacing w:val="-1"/>
        </w:rPr>
      </w:pPr>
    </w:p>
    <w:p w:rsidR="00886B67" w:rsidRDefault="004030EF" w:rsidP="004030EF">
      <w:pPr>
        <w:tabs>
          <w:tab w:val="left" w:pos="3700"/>
        </w:tabs>
        <w:spacing w:before="32" w:after="0" w:line="240" w:lineRule="auto"/>
        <w:ind w:right="-20"/>
        <w:jc w:val="center"/>
        <w:rPr>
          <w:rFonts w:ascii="Arial" w:eastAsia="Arial" w:hAnsi="Arial" w:cs="Arial"/>
          <w:spacing w:val="-1"/>
        </w:rPr>
      </w:pPr>
      <w:r>
        <w:rPr>
          <w:noProof/>
        </w:rPr>
        <w:drawing>
          <wp:inline distT="0" distB="0" distL="0" distR="0" wp14:anchorId="4CB31888" wp14:editId="0DC0E829">
            <wp:extent cx="4572000" cy="600075"/>
            <wp:effectExtent l="0" t="0" r="0" b="9525"/>
            <wp:docPr id="8" name="Picture 8" descr="https://www.butler.edu/sites/default/files/styles/large/public/cophs_horiz_blk_1-4.jpg?itok=DLRJse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tler.edu/sites/default/files/styles/large/public/cophs_horiz_blk_1-4.jpg?itok=DLRJseq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rsidR="004030EF" w:rsidRDefault="004030EF" w:rsidP="004030EF">
      <w:pPr>
        <w:spacing w:before="75" w:after="0" w:line="248" w:lineRule="exact"/>
        <w:ind w:right="-20"/>
        <w:jc w:val="center"/>
        <w:rPr>
          <w:rFonts w:ascii="Arial" w:eastAsia="Arial" w:hAnsi="Arial" w:cs="Arial"/>
          <w:b/>
          <w:bCs/>
          <w:spacing w:val="-1"/>
          <w:position w:val="-1"/>
          <w:u w:val="thick" w:color="000000"/>
        </w:rPr>
      </w:pPr>
    </w:p>
    <w:p w:rsidR="004030EF" w:rsidRPr="0043669D" w:rsidRDefault="00ED6794" w:rsidP="00C91C8A">
      <w:pPr>
        <w:pStyle w:val="Title"/>
        <w:rPr>
          <w:rFonts w:ascii="Arial" w:eastAsia="Arial" w:hAnsi="Arial" w:cs="Arial"/>
          <w:u w:color="000000"/>
        </w:rPr>
      </w:pPr>
      <w:r>
        <w:rPr>
          <w:rFonts w:ascii="Arial" w:eastAsia="Arial" w:hAnsi="Arial" w:cs="Arial"/>
          <w:u w:color="000000"/>
        </w:rPr>
        <w:t>Advanced Pharmacy Practice Experience</w:t>
      </w:r>
      <w:r w:rsidR="004030EF" w:rsidRPr="0043669D">
        <w:rPr>
          <w:rFonts w:ascii="Arial" w:eastAsia="Arial" w:hAnsi="Arial" w:cs="Arial"/>
          <w:u w:color="000000"/>
        </w:rPr>
        <w:t xml:space="preserve"> (template)</w:t>
      </w:r>
    </w:p>
    <w:p w:rsidR="00F41BD4" w:rsidRPr="004B6887" w:rsidRDefault="00F41BD4" w:rsidP="00F41BD4">
      <w:pPr>
        <w:tabs>
          <w:tab w:val="left" w:pos="3700"/>
        </w:tabs>
        <w:spacing w:before="32" w:after="0" w:line="240" w:lineRule="auto"/>
        <w:ind w:right="-20"/>
        <w:rPr>
          <w:rFonts w:ascii="Arial" w:eastAsia="Arial" w:hAnsi="Arial" w:cs="Arial"/>
        </w:rPr>
      </w:pPr>
    </w:p>
    <w:p w:rsidR="00F41BD4" w:rsidRPr="0043669D" w:rsidRDefault="00A814A6" w:rsidP="00F322C5">
      <w:pPr>
        <w:tabs>
          <w:tab w:val="left" w:pos="3700"/>
        </w:tabs>
        <w:spacing w:after="0" w:line="240" w:lineRule="auto"/>
        <w:rPr>
          <w:rFonts w:ascii="Arial" w:eastAsia="Arial" w:hAnsi="Arial" w:cs="Arial"/>
          <w:sz w:val="24"/>
          <w:szCs w:val="24"/>
        </w:rPr>
      </w:pPr>
      <w:r w:rsidRPr="0043669D">
        <w:rPr>
          <w:rFonts w:ascii="Arial" w:eastAsia="Arial" w:hAnsi="Arial" w:cs="Arial"/>
          <w:spacing w:val="-1"/>
          <w:sz w:val="24"/>
          <w:szCs w:val="24"/>
        </w:rPr>
        <w:t>R</w:t>
      </w:r>
      <w:r w:rsidRPr="0043669D">
        <w:rPr>
          <w:rFonts w:ascii="Arial" w:eastAsia="Arial" w:hAnsi="Arial" w:cs="Arial"/>
          <w:sz w:val="24"/>
          <w:szCs w:val="24"/>
        </w:rPr>
        <w:t>ota</w:t>
      </w:r>
      <w:r w:rsidRPr="0043669D">
        <w:rPr>
          <w:rFonts w:ascii="Arial" w:eastAsia="Arial" w:hAnsi="Arial" w:cs="Arial"/>
          <w:spacing w:val="1"/>
          <w:sz w:val="24"/>
          <w:szCs w:val="24"/>
        </w:rPr>
        <w:t>t</w:t>
      </w:r>
      <w:r w:rsidRPr="0043669D">
        <w:rPr>
          <w:rFonts w:ascii="Arial" w:eastAsia="Arial" w:hAnsi="Arial" w:cs="Arial"/>
          <w:spacing w:val="-1"/>
          <w:sz w:val="24"/>
          <w:szCs w:val="24"/>
        </w:rPr>
        <w:t>i</w:t>
      </w:r>
      <w:r w:rsidRPr="0043669D">
        <w:rPr>
          <w:rFonts w:ascii="Arial" w:eastAsia="Arial" w:hAnsi="Arial" w:cs="Arial"/>
          <w:sz w:val="24"/>
          <w:szCs w:val="24"/>
        </w:rPr>
        <w:t>on</w:t>
      </w:r>
      <w:r w:rsidRPr="0043669D">
        <w:rPr>
          <w:rFonts w:ascii="Arial" w:eastAsia="Arial" w:hAnsi="Arial" w:cs="Arial"/>
          <w:spacing w:val="-2"/>
          <w:sz w:val="24"/>
          <w:szCs w:val="24"/>
        </w:rPr>
        <w:t xml:space="preserve"> </w:t>
      </w:r>
      <w:r w:rsidRPr="0043669D">
        <w:rPr>
          <w:rFonts w:ascii="Arial" w:eastAsia="Arial" w:hAnsi="Arial" w:cs="Arial"/>
          <w:spacing w:val="2"/>
          <w:sz w:val="24"/>
          <w:szCs w:val="24"/>
        </w:rPr>
        <w:t>T</w:t>
      </w:r>
      <w:r w:rsidRPr="0043669D">
        <w:rPr>
          <w:rFonts w:ascii="Arial" w:eastAsia="Arial" w:hAnsi="Arial" w:cs="Arial"/>
          <w:spacing w:val="-1"/>
          <w:sz w:val="24"/>
          <w:szCs w:val="24"/>
        </w:rPr>
        <w:t>i</w:t>
      </w:r>
      <w:r w:rsidRPr="0043669D">
        <w:rPr>
          <w:rFonts w:ascii="Arial" w:eastAsia="Arial" w:hAnsi="Arial" w:cs="Arial"/>
          <w:spacing w:val="1"/>
          <w:sz w:val="24"/>
          <w:szCs w:val="24"/>
        </w:rPr>
        <w:t>t</w:t>
      </w:r>
      <w:r w:rsidRPr="0043669D">
        <w:rPr>
          <w:rFonts w:ascii="Arial" w:eastAsia="Arial" w:hAnsi="Arial" w:cs="Arial"/>
          <w:spacing w:val="-1"/>
          <w:sz w:val="24"/>
          <w:szCs w:val="24"/>
        </w:rPr>
        <w:t>l</w:t>
      </w:r>
      <w:r w:rsidR="004B6887" w:rsidRPr="0043669D">
        <w:rPr>
          <w:rFonts w:ascii="Arial" w:eastAsia="Arial" w:hAnsi="Arial" w:cs="Arial"/>
          <w:sz w:val="24"/>
          <w:szCs w:val="24"/>
        </w:rPr>
        <w:t xml:space="preserve">e: </w:t>
      </w:r>
      <w:r w:rsidR="004B6887" w:rsidRPr="0043669D">
        <w:rPr>
          <w:rFonts w:ascii="Arial" w:eastAsia="Arial" w:hAnsi="Arial" w:cs="Arial"/>
          <w:sz w:val="24"/>
          <w:szCs w:val="24"/>
        </w:rPr>
        <w:tab/>
      </w:r>
      <w:r w:rsidR="00331867">
        <w:rPr>
          <w:rFonts w:ascii="Arial" w:eastAsia="Arial" w:hAnsi="Arial" w:cs="Arial"/>
          <w:spacing w:val="1"/>
          <w:sz w:val="24"/>
          <w:szCs w:val="24"/>
        </w:rPr>
        <w:t>Hospital/Health-</w:t>
      </w:r>
      <w:r w:rsidR="00C95A39">
        <w:rPr>
          <w:rFonts w:ascii="Arial" w:eastAsia="Arial" w:hAnsi="Arial" w:cs="Arial"/>
          <w:spacing w:val="1"/>
          <w:sz w:val="24"/>
          <w:szCs w:val="24"/>
        </w:rPr>
        <w:t>S</w:t>
      </w:r>
      <w:r w:rsidR="00ED6794">
        <w:rPr>
          <w:rFonts w:ascii="Arial" w:eastAsia="Arial" w:hAnsi="Arial" w:cs="Arial"/>
          <w:spacing w:val="1"/>
          <w:sz w:val="24"/>
          <w:szCs w:val="24"/>
        </w:rPr>
        <w:t>ystem</w:t>
      </w:r>
      <w:r w:rsidR="004B20AE" w:rsidRPr="0043669D">
        <w:rPr>
          <w:rFonts w:ascii="Arial" w:eastAsia="Arial" w:hAnsi="Arial" w:cs="Arial"/>
          <w:spacing w:val="1"/>
          <w:sz w:val="24"/>
          <w:szCs w:val="24"/>
        </w:rPr>
        <w:tab/>
      </w:r>
      <w:r w:rsidR="004B20AE" w:rsidRPr="0043669D">
        <w:rPr>
          <w:rFonts w:ascii="Arial" w:eastAsia="Arial" w:hAnsi="Arial" w:cs="Arial"/>
          <w:spacing w:val="1"/>
          <w:sz w:val="24"/>
          <w:szCs w:val="24"/>
        </w:rPr>
        <w:tab/>
        <w:t xml:space="preserve">          </w:t>
      </w:r>
    </w:p>
    <w:p w:rsidR="004B6887" w:rsidRPr="0043669D" w:rsidRDefault="00A814A6" w:rsidP="00F322C5">
      <w:pPr>
        <w:tabs>
          <w:tab w:val="left" w:pos="3700"/>
        </w:tabs>
        <w:spacing w:after="0" w:line="240" w:lineRule="auto"/>
        <w:rPr>
          <w:rFonts w:ascii="Arial" w:eastAsia="Arial" w:hAnsi="Arial" w:cs="Arial"/>
          <w:sz w:val="24"/>
          <w:szCs w:val="24"/>
        </w:rPr>
      </w:pPr>
      <w:r w:rsidRPr="0043669D">
        <w:rPr>
          <w:rFonts w:ascii="Arial" w:eastAsia="Arial" w:hAnsi="Arial" w:cs="Arial"/>
          <w:spacing w:val="-1"/>
          <w:sz w:val="24"/>
          <w:szCs w:val="24"/>
        </w:rPr>
        <w:t>R</w:t>
      </w:r>
      <w:r w:rsidRPr="0043669D">
        <w:rPr>
          <w:rFonts w:ascii="Arial" w:eastAsia="Arial" w:hAnsi="Arial" w:cs="Arial"/>
          <w:sz w:val="24"/>
          <w:szCs w:val="24"/>
        </w:rPr>
        <w:t>ota</w:t>
      </w:r>
      <w:r w:rsidRPr="0043669D">
        <w:rPr>
          <w:rFonts w:ascii="Arial" w:eastAsia="Arial" w:hAnsi="Arial" w:cs="Arial"/>
          <w:spacing w:val="1"/>
          <w:sz w:val="24"/>
          <w:szCs w:val="24"/>
        </w:rPr>
        <w:t>t</w:t>
      </w:r>
      <w:r w:rsidRPr="0043669D">
        <w:rPr>
          <w:rFonts w:ascii="Arial" w:eastAsia="Arial" w:hAnsi="Arial" w:cs="Arial"/>
          <w:spacing w:val="-1"/>
          <w:sz w:val="24"/>
          <w:szCs w:val="24"/>
        </w:rPr>
        <w:t>i</w:t>
      </w:r>
      <w:r w:rsidRPr="0043669D">
        <w:rPr>
          <w:rFonts w:ascii="Arial" w:eastAsia="Arial" w:hAnsi="Arial" w:cs="Arial"/>
          <w:sz w:val="24"/>
          <w:szCs w:val="24"/>
        </w:rPr>
        <w:t xml:space="preserve">on </w:t>
      </w:r>
      <w:r w:rsidRPr="0043669D">
        <w:rPr>
          <w:rFonts w:ascii="Arial" w:eastAsia="Arial" w:hAnsi="Arial" w:cs="Arial"/>
          <w:spacing w:val="-1"/>
          <w:sz w:val="24"/>
          <w:szCs w:val="24"/>
        </w:rPr>
        <w:t>C</w:t>
      </w:r>
      <w:r w:rsidRPr="0043669D">
        <w:rPr>
          <w:rFonts w:ascii="Arial" w:eastAsia="Arial" w:hAnsi="Arial" w:cs="Arial"/>
          <w:sz w:val="24"/>
          <w:szCs w:val="24"/>
        </w:rPr>
        <w:t>o</w:t>
      </w:r>
      <w:r w:rsidRPr="0043669D">
        <w:rPr>
          <w:rFonts w:ascii="Arial" w:eastAsia="Arial" w:hAnsi="Arial" w:cs="Arial"/>
          <w:spacing w:val="-1"/>
          <w:sz w:val="24"/>
          <w:szCs w:val="24"/>
        </w:rPr>
        <w:t>u</w:t>
      </w:r>
      <w:r w:rsidRPr="0043669D">
        <w:rPr>
          <w:rFonts w:ascii="Arial" w:eastAsia="Arial" w:hAnsi="Arial" w:cs="Arial"/>
          <w:spacing w:val="-2"/>
          <w:sz w:val="24"/>
          <w:szCs w:val="24"/>
        </w:rPr>
        <w:t>r</w:t>
      </w:r>
      <w:r w:rsidRPr="0043669D">
        <w:rPr>
          <w:rFonts w:ascii="Arial" w:eastAsia="Arial" w:hAnsi="Arial" w:cs="Arial"/>
          <w:sz w:val="24"/>
          <w:szCs w:val="24"/>
        </w:rPr>
        <w:t>se N</w:t>
      </w:r>
      <w:r w:rsidRPr="0043669D">
        <w:rPr>
          <w:rFonts w:ascii="Arial" w:eastAsia="Arial" w:hAnsi="Arial" w:cs="Arial"/>
          <w:spacing w:val="-3"/>
          <w:sz w:val="24"/>
          <w:szCs w:val="24"/>
        </w:rPr>
        <w:t>u</w:t>
      </w:r>
      <w:r w:rsidRPr="0043669D">
        <w:rPr>
          <w:rFonts w:ascii="Arial" w:eastAsia="Arial" w:hAnsi="Arial" w:cs="Arial"/>
          <w:spacing w:val="1"/>
          <w:sz w:val="24"/>
          <w:szCs w:val="24"/>
        </w:rPr>
        <w:t>m</w:t>
      </w:r>
      <w:r w:rsidRPr="0043669D">
        <w:rPr>
          <w:rFonts w:ascii="Arial" w:eastAsia="Arial" w:hAnsi="Arial" w:cs="Arial"/>
          <w:sz w:val="24"/>
          <w:szCs w:val="24"/>
        </w:rPr>
        <w:t>b</w:t>
      </w:r>
      <w:r w:rsidRPr="0043669D">
        <w:rPr>
          <w:rFonts w:ascii="Arial" w:eastAsia="Arial" w:hAnsi="Arial" w:cs="Arial"/>
          <w:spacing w:val="-1"/>
          <w:sz w:val="24"/>
          <w:szCs w:val="24"/>
        </w:rPr>
        <w:t>e</w:t>
      </w:r>
      <w:r w:rsidRPr="0043669D">
        <w:rPr>
          <w:rFonts w:ascii="Arial" w:eastAsia="Arial" w:hAnsi="Arial" w:cs="Arial"/>
          <w:spacing w:val="-2"/>
          <w:sz w:val="24"/>
          <w:szCs w:val="24"/>
        </w:rPr>
        <w:t>r</w:t>
      </w:r>
      <w:r w:rsidR="004B6887" w:rsidRPr="0043669D">
        <w:rPr>
          <w:rFonts w:ascii="Arial" w:eastAsia="Arial" w:hAnsi="Arial" w:cs="Arial"/>
          <w:sz w:val="24"/>
          <w:szCs w:val="24"/>
        </w:rPr>
        <w:t>:</w:t>
      </w:r>
      <w:r w:rsidR="004B6887" w:rsidRPr="0043669D">
        <w:rPr>
          <w:rFonts w:ascii="Arial" w:eastAsia="Arial" w:hAnsi="Arial" w:cs="Arial"/>
          <w:sz w:val="24"/>
          <w:szCs w:val="24"/>
        </w:rPr>
        <w:tab/>
      </w:r>
      <w:r w:rsidRPr="0043669D">
        <w:rPr>
          <w:rFonts w:ascii="Arial" w:eastAsia="Arial" w:hAnsi="Arial" w:cs="Arial"/>
          <w:spacing w:val="-1"/>
          <w:sz w:val="24"/>
          <w:szCs w:val="24"/>
        </w:rPr>
        <w:t>R</w:t>
      </w:r>
      <w:r w:rsidRPr="0043669D">
        <w:rPr>
          <w:rFonts w:ascii="Arial" w:eastAsia="Arial" w:hAnsi="Arial" w:cs="Arial"/>
          <w:spacing w:val="1"/>
          <w:sz w:val="24"/>
          <w:szCs w:val="24"/>
        </w:rPr>
        <w:t>X</w:t>
      </w:r>
      <w:r w:rsidR="00ED6794">
        <w:rPr>
          <w:rFonts w:ascii="Arial" w:eastAsia="Arial" w:hAnsi="Arial" w:cs="Arial"/>
          <w:sz w:val="24"/>
          <w:szCs w:val="24"/>
        </w:rPr>
        <w:t>676</w:t>
      </w:r>
    </w:p>
    <w:p w:rsidR="00F41BD4" w:rsidRPr="0043669D" w:rsidRDefault="00A814A6" w:rsidP="00F322C5">
      <w:pPr>
        <w:tabs>
          <w:tab w:val="left" w:pos="3700"/>
        </w:tabs>
        <w:spacing w:after="0" w:line="240" w:lineRule="auto"/>
        <w:rPr>
          <w:rFonts w:ascii="Arial" w:eastAsia="Arial" w:hAnsi="Arial" w:cs="Arial"/>
          <w:sz w:val="24"/>
          <w:szCs w:val="24"/>
        </w:rPr>
      </w:pPr>
      <w:r w:rsidRPr="0043669D">
        <w:rPr>
          <w:rFonts w:ascii="Arial" w:eastAsia="Arial" w:hAnsi="Arial" w:cs="Arial"/>
          <w:spacing w:val="-2"/>
          <w:sz w:val="24"/>
          <w:szCs w:val="24"/>
        </w:rPr>
        <w:t>M</w:t>
      </w:r>
      <w:r w:rsidRPr="0043669D">
        <w:rPr>
          <w:rFonts w:ascii="Arial" w:eastAsia="Arial" w:hAnsi="Arial" w:cs="Arial"/>
          <w:spacing w:val="-1"/>
          <w:sz w:val="24"/>
          <w:szCs w:val="24"/>
        </w:rPr>
        <w:t>i</w:t>
      </w:r>
      <w:r w:rsidRPr="0043669D">
        <w:rPr>
          <w:rFonts w:ascii="Arial" w:eastAsia="Arial" w:hAnsi="Arial" w:cs="Arial"/>
          <w:sz w:val="24"/>
          <w:szCs w:val="24"/>
        </w:rPr>
        <w:t>n</w:t>
      </w:r>
      <w:r w:rsidRPr="0043669D">
        <w:rPr>
          <w:rFonts w:ascii="Arial" w:eastAsia="Arial" w:hAnsi="Arial" w:cs="Arial"/>
          <w:spacing w:val="-1"/>
          <w:sz w:val="24"/>
          <w:szCs w:val="24"/>
        </w:rPr>
        <w:t>i</w:t>
      </w:r>
      <w:r w:rsidRPr="0043669D">
        <w:rPr>
          <w:rFonts w:ascii="Arial" w:eastAsia="Arial" w:hAnsi="Arial" w:cs="Arial"/>
          <w:spacing w:val="1"/>
          <w:sz w:val="24"/>
          <w:szCs w:val="24"/>
        </w:rPr>
        <w:t>m</w:t>
      </w:r>
      <w:r w:rsidRPr="0043669D">
        <w:rPr>
          <w:rFonts w:ascii="Arial" w:eastAsia="Arial" w:hAnsi="Arial" w:cs="Arial"/>
          <w:sz w:val="24"/>
          <w:szCs w:val="24"/>
        </w:rPr>
        <w:t>um</w:t>
      </w:r>
      <w:r w:rsidRPr="0043669D">
        <w:rPr>
          <w:rFonts w:ascii="Arial" w:eastAsia="Arial" w:hAnsi="Arial" w:cs="Arial"/>
          <w:spacing w:val="2"/>
          <w:sz w:val="24"/>
          <w:szCs w:val="24"/>
        </w:rPr>
        <w:t xml:space="preserve"> </w:t>
      </w:r>
      <w:r w:rsidRPr="0043669D">
        <w:rPr>
          <w:rFonts w:ascii="Arial" w:eastAsia="Arial" w:hAnsi="Arial" w:cs="Arial"/>
          <w:spacing w:val="1"/>
          <w:sz w:val="24"/>
          <w:szCs w:val="24"/>
        </w:rPr>
        <w:t>r</w:t>
      </w:r>
      <w:r w:rsidRPr="0043669D">
        <w:rPr>
          <w:rFonts w:ascii="Arial" w:eastAsia="Arial" w:hAnsi="Arial" w:cs="Arial"/>
          <w:spacing w:val="-3"/>
          <w:sz w:val="24"/>
          <w:szCs w:val="24"/>
        </w:rPr>
        <w:t>e</w:t>
      </w:r>
      <w:r w:rsidRPr="0043669D">
        <w:rPr>
          <w:rFonts w:ascii="Arial" w:eastAsia="Arial" w:hAnsi="Arial" w:cs="Arial"/>
          <w:spacing w:val="2"/>
          <w:sz w:val="24"/>
          <w:szCs w:val="24"/>
        </w:rPr>
        <w:t>q</w:t>
      </w:r>
      <w:r w:rsidRPr="0043669D">
        <w:rPr>
          <w:rFonts w:ascii="Arial" w:eastAsia="Arial" w:hAnsi="Arial" w:cs="Arial"/>
          <w:sz w:val="24"/>
          <w:szCs w:val="24"/>
        </w:rPr>
        <w:t>u</w:t>
      </w:r>
      <w:r w:rsidRPr="0043669D">
        <w:rPr>
          <w:rFonts w:ascii="Arial" w:eastAsia="Arial" w:hAnsi="Arial" w:cs="Arial"/>
          <w:spacing w:val="-1"/>
          <w:sz w:val="24"/>
          <w:szCs w:val="24"/>
        </w:rPr>
        <w:t>i</w:t>
      </w:r>
      <w:r w:rsidRPr="0043669D">
        <w:rPr>
          <w:rFonts w:ascii="Arial" w:eastAsia="Arial" w:hAnsi="Arial" w:cs="Arial"/>
          <w:spacing w:val="1"/>
          <w:sz w:val="24"/>
          <w:szCs w:val="24"/>
        </w:rPr>
        <w:t>r</w:t>
      </w:r>
      <w:r w:rsidRPr="0043669D">
        <w:rPr>
          <w:rFonts w:ascii="Arial" w:eastAsia="Arial" w:hAnsi="Arial" w:cs="Arial"/>
          <w:sz w:val="24"/>
          <w:szCs w:val="24"/>
        </w:rPr>
        <w:t>ed</w:t>
      </w:r>
      <w:r w:rsidRPr="0043669D">
        <w:rPr>
          <w:rFonts w:ascii="Arial" w:eastAsia="Arial" w:hAnsi="Arial" w:cs="Arial"/>
          <w:spacing w:val="-2"/>
          <w:sz w:val="24"/>
          <w:szCs w:val="24"/>
        </w:rPr>
        <w:t xml:space="preserve"> </w:t>
      </w:r>
      <w:r w:rsidRPr="0043669D">
        <w:rPr>
          <w:rFonts w:ascii="Arial" w:eastAsia="Arial" w:hAnsi="Arial" w:cs="Arial"/>
          <w:sz w:val="24"/>
          <w:szCs w:val="24"/>
        </w:rPr>
        <w:t>co</w:t>
      </w:r>
      <w:r w:rsidRPr="0043669D">
        <w:rPr>
          <w:rFonts w:ascii="Arial" w:eastAsia="Arial" w:hAnsi="Arial" w:cs="Arial"/>
          <w:spacing w:val="-3"/>
          <w:sz w:val="24"/>
          <w:szCs w:val="24"/>
        </w:rPr>
        <w:t>n</w:t>
      </w:r>
      <w:r w:rsidRPr="0043669D">
        <w:rPr>
          <w:rFonts w:ascii="Arial" w:eastAsia="Arial" w:hAnsi="Arial" w:cs="Arial"/>
          <w:spacing w:val="1"/>
          <w:sz w:val="24"/>
          <w:szCs w:val="24"/>
        </w:rPr>
        <w:t>t</w:t>
      </w:r>
      <w:r w:rsidRPr="0043669D">
        <w:rPr>
          <w:rFonts w:ascii="Arial" w:eastAsia="Arial" w:hAnsi="Arial" w:cs="Arial"/>
          <w:spacing w:val="-3"/>
          <w:sz w:val="24"/>
          <w:szCs w:val="24"/>
        </w:rPr>
        <w:t>a</w:t>
      </w:r>
      <w:r w:rsidRPr="0043669D">
        <w:rPr>
          <w:rFonts w:ascii="Arial" w:eastAsia="Arial" w:hAnsi="Arial" w:cs="Arial"/>
          <w:sz w:val="24"/>
          <w:szCs w:val="24"/>
        </w:rPr>
        <w:t>ct</w:t>
      </w:r>
      <w:r w:rsidR="004030EF" w:rsidRPr="0043669D">
        <w:rPr>
          <w:rFonts w:ascii="Arial" w:eastAsia="Arial" w:hAnsi="Arial" w:cs="Arial"/>
          <w:spacing w:val="2"/>
          <w:sz w:val="24"/>
          <w:szCs w:val="24"/>
        </w:rPr>
        <w:t xml:space="preserve"> </w:t>
      </w:r>
      <w:r w:rsidRPr="0043669D">
        <w:rPr>
          <w:rFonts w:ascii="Arial" w:eastAsia="Arial" w:hAnsi="Arial" w:cs="Arial"/>
          <w:sz w:val="24"/>
          <w:szCs w:val="24"/>
        </w:rPr>
        <w:t>h</w:t>
      </w:r>
      <w:r w:rsidRPr="0043669D">
        <w:rPr>
          <w:rFonts w:ascii="Arial" w:eastAsia="Arial" w:hAnsi="Arial" w:cs="Arial"/>
          <w:spacing w:val="-1"/>
          <w:sz w:val="24"/>
          <w:szCs w:val="24"/>
        </w:rPr>
        <w:t>o</w:t>
      </w:r>
      <w:r w:rsidRPr="0043669D">
        <w:rPr>
          <w:rFonts w:ascii="Arial" w:eastAsia="Arial" w:hAnsi="Arial" w:cs="Arial"/>
          <w:spacing w:val="-3"/>
          <w:sz w:val="24"/>
          <w:szCs w:val="24"/>
        </w:rPr>
        <w:t>u</w:t>
      </w:r>
      <w:r w:rsidRPr="0043669D">
        <w:rPr>
          <w:rFonts w:ascii="Arial" w:eastAsia="Arial" w:hAnsi="Arial" w:cs="Arial"/>
          <w:spacing w:val="1"/>
          <w:sz w:val="24"/>
          <w:szCs w:val="24"/>
        </w:rPr>
        <w:t>r</w:t>
      </w:r>
      <w:r w:rsidR="00F41BD4" w:rsidRPr="0043669D">
        <w:rPr>
          <w:rFonts w:ascii="Arial" w:eastAsia="Arial" w:hAnsi="Arial" w:cs="Arial"/>
          <w:sz w:val="24"/>
          <w:szCs w:val="24"/>
        </w:rPr>
        <w:t xml:space="preserve">s: </w:t>
      </w:r>
      <w:r w:rsidR="00F41BD4" w:rsidRPr="0043669D">
        <w:rPr>
          <w:rFonts w:ascii="Arial" w:eastAsia="Arial" w:hAnsi="Arial" w:cs="Arial"/>
          <w:sz w:val="24"/>
          <w:szCs w:val="24"/>
        </w:rPr>
        <w:tab/>
      </w:r>
      <w:r w:rsidRPr="0043669D">
        <w:rPr>
          <w:rFonts w:ascii="Arial" w:eastAsia="Arial" w:hAnsi="Arial" w:cs="Arial"/>
          <w:sz w:val="24"/>
          <w:szCs w:val="24"/>
        </w:rPr>
        <w:t>1</w:t>
      </w:r>
      <w:r w:rsidRPr="0043669D">
        <w:rPr>
          <w:rFonts w:ascii="Arial" w:eastAsia="Arial" w:hAnsi="Arial" w:cs="Arial"/>
          <w:spacing w:val="-1"/>
          <w:sz w:val="24"/>
          <w:szCs w:val="24"/>
        </w:rPr>
        <w:t>6</w:t>
      </w:r>
      <w:r w:rsidRPr="0043669D">
        <w:rPr>
          <w:rFonts w:ascii="Arial" w:eastAsia="Arial" w:hAnsi="Arial" w:cs="Arial"/>
          <w:sz w:val="24"/>
          <w:szCs w:val="24"/>
        </w:rPr>
        <w:t>0</w:t>
      </w:r>
      <w:r w:rsidR="00410910" w:rsidRPr="0043669D">
        <w:rPr>
          <w:rFonts w:ascii="Arial" w:eastAsia="Arial" w:hAnsi="Arial" w:cs="Arial"/>
          <w:sz w:val="24"/>
          <w:szCs w:val="24"/>
        </w:rPr>
        <w:t xml:space="preserve"> hours</w:t>
      </w:r>
    </w:p>
    <w:p w:rsidR="00A814A6" w:rsidRPr="004B6887" w:rsidRDefault="008E4CDD" w:rsidP="00F322C5">
      <w:pPr>
        <w:spacing w:after="0" w:line="252" w:lineRule="exact"/>
        <w:rPr>
          <w:rFonts w:ascii="Arial" w:eastAsia="Arial" w:hAnsi="Arial" w:cs="Arial"/>
        </w:rPr>
      </w:pPr>
      <w:r w:rsidRPr="004B6887">
        <w:rPr>
          <w:rFonts w:ascii="Arial" w:eastAsia="Arial" w:hAnsi="Arial" w:cs="Arial"/>
          <w:spacing w:val="-1"/>
        </w:rPr>
        <w:t xml:space="preserve"> </w:t>
      </w:r>
    </w:p>
    <w:p w:rsidR="00A814A6" w:rsidRPr="004B6887" w:rsidRDefault="00A814A6" w:rsidP="00A814A6">
      <w:pPr>
        <w:spacing w:after="0" w:line="200" w:lineRule="exact"/>
      </w:pPr>
    </w:p>
    <w:p w:rsidR="00A814A6" w:rsidRPr="004B6887" w:rsidRDefault="00A814A6" w:rsidP="009A6D6C">
      <w:pPr>
        <w:spacing w:after="0" w:line="240" w:lineRule="auto"/>
        <w:ind w:right="-20"/>
        <w:rPr>
          <w:rFonts w:ascii="Arial" w:eastAsia="Arial" w:hAnsi="Arial" w:cs="Arial"/>
        </w:rPr>
      </w:pPr>
      <w:r w:rsidRPr="004B6887">
        <w:rPr>
          <w:rFonts w:ascii="Arial" w:eastAsia="Arial" w:hAnsi="Arial" w:cs="Arial"/>
          <w:b/>
          <w:bCs/>
          <w:spacing w:val="-1"/>
        </w:rPr>
        <w:t>C</w:t>
      </w:r>
      <w:r w:rsidRPr="004B6887">
        <w:rPr>
          <w:rFonts w:ascii="Arial" w:eastAsia="Arial" w:hAnsi="Arial" w:cs="Arial"/>
          <w:b/>
          <w:bCs/>
          <w:spacing w:val="1"/>
        </w:rPr>
        <w:t>O</w:t>
      </w:r>
      <w:r w:rsidRPr="004B6887">
        <w:rPr>
          <w:rFonts w:ascii="Arial" w:eastAsia="Arial" w:hAnsi="Arial" w:cs="Arial"/>
          <w:b/>
          <w:bCs/>
          <w:spacing w:val="-1"/>
        </w:rPr>
        <w:t>URS</w:t>
      </w:r>
      <w:r w:rsidRPr="004B6887">
        <w:rPr>
          <w:rFonts w:ascii="Arial" w:eastAsia="Arial" w:hAnsi="Arial" w:cs="Arial"/>
          <w:b/>
          <w:bCs/>
        </w:rPr>
        <w:t xml:space="preserve">E </w:t>
      </w:r>
      <w:r w:rsidRPr="004B6887">
        <w:rPr>
          <w:rFonts w:ascii="Arial" w:eastAsia="Arial" w:hAnsi="Arial" w:cs="Arial"/>
          <w:b/>
          <w:bCs/>
          <w:spacing w:val="-1"/>
        </w:rPr>
        <w:t>DESCR</w:t>
      </w:r>
      <w:r w:rsidRPr="004B6887">
        <w:rPr>
          <w:rFonts w:ascii="Arial" w:eastAsia="Arial" w:hAnsi="Arial" w:cs="Arial"/>
          <w:b/>
          <w:bCs/>
          <w:spacing w:val="1"/>
        </w:rPr>
        <w:t>I</w:t>
      </w:r>
      <w:r w:rsidRPr="004B6887">
        <w:rPr>
          <w:rFonts w:ascii="Arial" w:eastAsia="Arial" w:hAnsi="Arial" w:cs="Arial"/>
          <w:b/>
          <w:bCs/>
          <w:spacing w:val="-1"/>
        </w:rPr>
        <w:t>P</w:t>
      </w:r>
      <w:r w:rsidRPr="004B6887">
        <w:rPr>
          <w:rFonts w:ascii="Arial" w:eastAsia="Arial" w:hAnsi="Arial" w:cs="Arial"/>
          <w:b/>
          <w:bCs/>
          <w:spacing w:val="-3"/>
        </w:rPr>
        <w:t>T</w:t>
      </w:r>
      <w:r w:rsidRPr="004B6887">
        <w:rPr>
          <w:rFonts w:ascii="Arial" w:eastAsia="Arial" w:hAnsi="Arial" w:cs="Arial"/>
          <w:b/>
          <w:bCs/>
          <w:spacing w:val="1"/>
        </w:rPr>
        <w:t>IO</w:t>
      </w:r>
      <w:r w:rsidRPr="004B6887">
        <w:rPr>
          <w:rFonts w:ascii="Arial" w:eastAsia="Arial" w:hAnsi="Arial" w:cs="Arial"/>
          <w:b/>
          <w:bCs/>
          <w:spacing w:val="-1"/>
        </w:rPr>
        <w:t>N</w:t>
      </w:r>
      <w:r w:rsidRPr="004B6887">
        <w:rPr>
          <w:rFonts w:ascii="Arial" w:eastAsia="Arial" w:hAnsi="Arial" w:cs="Arial"/>
          <w:b/>
          <w:bCs/>
        </w:rPr>
        <w:t>:</w:t>
      </w:r>
    </w:p>
    <w:p w:rsidR="008E4CDD" w:rsidRPr="004B6887" w:rsidRDefault="008E4CDD" w:rsidP="008E4CDD">
      <w:pPr>
        <w:pStyle w:val="Default"/>
        <w:rPr>
          <w:sz w:val="22"/>
          <w:szCs w:val="22"/>
        </w:rPr>
      </w:pPr>
    </w:p>
    <w:p w:rsidR="005952E7" w:rsidRDefault="00ED6794" w:rsidP="005952E7">
      <w:pPr>
        <w:rPr>
          <w:rFonts w:ascii="Arial" w:hAnsi="Arial" w:cs="Arial"/>
          <w:sz w:val="24"/>
          <w:szCs w:val="24"/>
        </w:rPr>
      </w:pPr>
      <w:r>
        <w:rPr>
          <w:rFonts w:ascii="Arial" w:hAnsi="Arial" w:cs="Arial"/>
          <w:sz w:val="24"/>
          <w:szCs w:val="24"/>
        </w:rPr>
        <w:t xml:space="preserve">This required APPE focuses on day-to-day operations of an institutional environment, such as providing general care to patients and procurement and distribution of medications. The goal of this rotation is to build upon knowledge and skills learned during the institutional IPPE in order for the student to participate fully in hospital pharmacy operations and services. </w:t>
      </w:r>
      <w:r w:rsidR="00410910" w:rsidRPr="0043669D">
        <w:rPr>
          <w:rFonts w:ascii="Arial" w:hAnsi="Arial" w:cs="Arial"/>
          <w:sz w:val="24"/>
          <w:szCs w:val="24"/>
        </w:rPr>
        <w:t xml:space="preserve">Students are </w:t>
      </w:r>
      <w:r w:rsidR="00E362F9" w:rsidRPr="0043669D">
        <w:rPr>
          <w:rFonts w:ascii="Arial" w:hAnsi="Arial" w:cs="Arial"/>
          <w:sz w:val="24"/>
          <w:szCs w:val="24"/>
        </w:rPr>
        <w:t xml:space="preserve">provided opportunities to enhance </w:t>
      </w:r>
      <w:r w:rsidR="00BC43CD">
        <w:rPr>
          <w:rFonts w:ascii="Arial" w:hAnsi="Arial" w:cs="Arial"/>
          <w:sz w:val="24"/>
          <w:szCs w:val="24"/>
        </w:rPr>
        <w:t xml:space="preserve">their confidence in </w:t>
      </w:r>
      <w:r w:rsidR="008E4CDD" w:rsidRPr="0043669D">
        <w:rPr>
          <w:rFonts w:ascii="Arial" w:hAnsi="Arial" w:cs="Arial"/>
          <w:sz w:val="24"/>
          <w:szCs w:val="24"/>
        </w:rPr>
        <w:t xml:space="preserve">patient care decision-making, </w:t>
      </w:r>
      <w:r w:rsidR="00331867">
        <w:rPr>
          <w:rFonts w:ascii="Arial" w:hAnsi="Arial" w:cs="Arial"/>
          <w:sz w:val="24"/>
          <w:szCs w:val="24"/>
        </w:rPr>
        <w:t>drug distribution, medication safety, pharmacy administration and leadership.</w:t>
      </w:r>
    </w:p>
    <w:p w:rsidR="005952E7" w:rsidRDefault="005952E7" w:rsidP="005952E7">
      <w:pPr>
        <w:spacing w:after="0" w:line="240" w:lineRule="auto"/>
        <w:ind w:right="-20"/>
        <w:rPr>
          <w:rFonts w:ascii="Arial" w:hAnsi="Arial" w:cs="Arial"/>
          <w:sz w:val="24"/>
          <w:szCs w:val="24"/>
        </w:rPr>
      </w:pPr>
    </w:p>
    <w:p w:rsidR="005952E7" w:rsidRPr="00BC117C" w:rsidRDefault="005952E7" w:rsidP="005952E7">
      <w:pPr>
        <w:spacing w:after="0" w:line="240" w:lineRule="auto"/>
        <w:ind w:right="-20"/>
        <w:rPr>
          <w:rFonts w:ascii="Arial" w:eastAsia="Arial" w:hAnsi="Arial" w:cs="Arial"/>
          <w:sz w:val="24"/>
          <w:szCs w:val="24"/>
        </w:rPr>
      </w:pPr>
      <w:r w:rsidRPr="00BC117C">
        <w:rPr>
          <w:rFonts w:ascii="Arial" w:eastAsia="Arial" w:hAnsi="Arial" w:cs="Arial"/>
          <w:b/>
          <w:bCs/>
          <w:spacing w:val="-1"/>
          <w:sz w:val="24"/>
          <w:szCs w:val="24"/>
        </w:rPr>
        <w:t>C</w:t>
      </w:r>
      <w:r w:rsidRPr="00BC117C">
        <w:rPr>
          <w:rFonts w:ascii="Arial" w:eastAsia="Arial" w:hAnsi="Arial" w:cs="Arial"/>
          <w:b/>
          <w:bCs/>
          <w:spacing w:val="1"/>
          <w:sz w:val="24"/>
          <w:szCs w:val="24"/>
        </w:rPr>
        <w:t>O</w:t>
      </w:r>
      <w:r w:rsidRPr="00BC117C">
        <w:rPr>
          <w:rFonts w:ascii="Arial" w:eastAsia="Arial" w:hAnsi="Arial" w:cs="Arial"/>
          <w:b/>
          <w:bCs/>
          <w:spacing w:val="-1"/>
          <w:sz w:val="24"/>
          <w:szCs w:val="24"/>
        </w:rPr>
        <w:t>URS</w:t>
      </w:r>
      <w:r w:rsidRPr="00BC117C">
        <w:rPr>
          <w:rFonts w:ascii="Arial" w:eastAsia="Arial" w:hAnsi="Arial" w:cs="Arial"/>
          <w:b/>
          <w:bCs/>
          <w:sz w:val="24"/>
          <w:szCs w:val="24"/>
        </w:rPr>
        <w:t xml:space="preserve">E </w:t>
      </w:r>
      <w:r w:rsidRPr="00BC117C">
        <w:rPr>
          <w:rFonts w:ascii="Arial" w:eastAsia="Arial" w:hAnsi="Arial" w:cs="Arial"/>
          <w:b/>
          <w:bCs/>
          <w:spacing w:val="1"/>
          <w:sz w:val="24"/>
          <w:szCs w:val="24"/>
        </w:rPr>
        <w:t>O</w:t>
      </w:r>
      <w:r w:rsidRPr="00BC117C">
        <w:rPr>
          <w:rFonts w:ascii="Arial" w:eastAsia="Arial" w:hAnsi="Arial" w:cs="Arial"/>
          <w:b/>
          <w:bCs/>
          <w:spacing w:val="-1"/>
          <w:sz w:val="24"/>
          <w:szCs w:val="24"/>
        </w:rPr>
        <w:t>B</w:t>
      </w:r>
      <w:r w:rsidRPr="00BC117C">
        <w:rPr>
          <w:rFonts w:ascii="Arial" w:eastAsia="Arial" w:hAnsi="Arial" w:cs="Arial"/>
          <w:b/>
          <w:bCs/>
          <w:sz w:val="24"/>
          <w:szCs w:val="24"/>
        </w:rPr>
        <w:t>J</w:t>
      </w:r>
      <w:r w:rsidRPr="00BC117C">
        <w:rPr>
          <w:rFonts w:ascii="Arial" w:eastAsia="Arial" w:hAnsi="Arial" w:cs="Arial"/>
          <w:b/>
          <w:bCs/>
          <w:spacing w:val="-1"/>
          <w:sz w:val="24"/>
          <w:szCs w:val="24"/>
        </w:rPr>
        <w:t>EC</w:t>
      </w:r>
      <w:r w:rsidRPr="00BC117C">
        <w:rPr>
          <w:rFonts w:ascii="Arial" w:eastAsia="Arial" w:hAnsi="Arial" w:cs="Arial"/>
          <w:b/>
          <w:bCs/>
          <w:spacing w:val="-3"/>
          <w:sz w:val="24"/>
          <w:szCs w:val="24"/>
        </w:rPr>
        <w:t>T</w:t>
      </w:r>
      <w:r w:rsidRPr="00BC117C">
        <w:rPr>
          <w:rFonts w:ascii="Arial" w:eastAsia="Arial" w:hAnsi="Arial" w:cs="Arial"/>
          <w:b/>
          <w:bCs/>
          <w:spacing w:val="1"/>
          <w:sz w:val="24"/>
          <w:szCs w:val="24"/>
        </w:rPr>
        <w:t>I</w:t>
      </w:r>
      <w:r w:rsidRPr="00BC117C">
        <w:rPr>
          <w:rFonts w:ascii="Arial" w:eastAsia="Arial" w:hAnsi="Arial" w:cs="Arial"/>
          <w:b/>
          <w:bCs/>
          <w:spacing w:val="-1"/>
          <w:sz w:val="24"/>
          <w:szCs w:val="24"/>
        </w:rPr>
        <w:t>VES</w:t>
      </w:r>
      <w:r w:rsidRPr="00BC117C">
        <w:rPr>
          <w:rFonts w:ascii="Arial" w:eastAsia="Arial" w:hAnsi="Arial" w:cs="Arial"/>
          <w:b/>
          <w:bCs/>
          <w:sz w:val="24"/>
          <w:szCs w:val="24"/>
        </w:rPr>
        <w:t>:</w:t>
      </w:r>
    </w:p>
    <w:p w:rsidR="005952E7" w:rsidRDefault="005952E7" w:rsidP="003F6CBD">
      <w:pPr>
        <w:tabs>
          <w:tab w:val="left" w:pos="2620"/>
        </w:tabs>
        <w:spacing w:after="0" w:line="266" w:lineRule="exact"/>
        <w:ind w:right="-20"/>
        <w:rPr>
          <w:rFonts w:ascii="Arial" w:eastAsia="Arial" w:hAnsi="Arial" w:cs="Arial"/>
          <w:sz w:val="24"/>
          <w:szCs w:val="24"/>
        </w:rPr>
      </w:pPr>
    </w:p>
    <w:p w:rsidR="003F6CBD" w:rsidRPr="00BC117C" w:rsidRDefault="003F6CBD" w:rsidP="003F6CBD">
      <w:pPr>
        <w:tabs>
          <w:tab w:val="left" w:pos="2620"/>
        </w:tabs>
        <w:spacing w:after="0" w:line="266" w:lineRule="exact"/>
        <w:ind w:right="-20"/>
        <w:rPr>
          <w:rFonts w:ascii="Arial" w:eastAsia="Arial" w:hAnsi="Arial" w:cs="Arial"/>
          <w:sz w:val="24"/>
          <w:szCs w:val="24"/>
        </w:rPr>
      </w:pPr>
      <w:r>
        <w:rPr>
          <w:rFonts w:ascii="Arial" w:eastAsia="Arial" w:hAnsi="Arial" w:cs="Arial"/>
          <w:sz w:val="24"/>
          <w:szCs w:val="24"/>
        </w:rPr>
        <w:t>Required Objectives:</w:t>
      </w:r>
    </w:p>
    <w:p w:rsidR="001A7CE8" w:rsidRDefault="001A7CE8" w:rsidP="00AF5D24">
      <w:pPr>
        <w:pStyle w:val="Default"/>
        <w:numPr>
          <w:ilvl w:val="0"/>
          <w:numId w:val="3"/>
        </w:numPr>
        <w:spacing w:before="120" w:after="120"/>
      </w:pPr>
      <w:r>
        <w:t>Outline basic functionality and appropriate use of commonly used automated systems related to medication use (e.g., automated dispensing cabinets, computerized prescriber order entry, bar code med administration, programmable infusion devices, robotics).</w:t>
      </w:r>
    </w:p>
    <w:p w:rsidR="001A7CE8" w:rsidRDefault="001A7CE8" w:rsidP="00AF5D24">
      <w:pPr>
        <w:pStyle w:val="Default"/>
        <w:numPr>
          <w:ilvl w:val="0"/>
          <w:numId w:val="3"/>
        </w:numPr>
        <w:spacing w:before="120" w:after="120"/>
      </w:pPr>
      <w:r>
        <w:t>Participate in processes needed to provide sterile compounded parenteral solutions, including the basic requirements of USP &lt;797&gt;</w:t>
      </w:r>
      <w:r w:rsidR="00EE67C3">
        <w:t xml:space="preserve"> and &lt;800 (if applicable)</w:t>
      </w:r>
      <w:r>
        <w:t>.</w:t>
      </w:r>
    </w:p>
    <w:p w:rsidR="001A7CE8" w:rsidRDefault="001A7CE8" w:rsidP="00AF5D24">
      <w:pPr>
        <w:pStyle w:val="Default"/>
        <w:numPr>
          <w:ilvl w:val="0"/>
          <w:numId w:val="3"/>
        </w:numPr>
        <w:spacing w:before="120" w:after="120"/>
      </w:pPr>
      <w:r>
        <w:t>Describe the integration and interface of clinical and distributive functions, including the synergy that translates into safe and effective medication therapy.</w:t>
      </w:r>
    </w:p>
    <w:p w:rsidR="001A7CE8" w:rsidRDefault="001A7CE8" w:rsidP="00AF5D24">
      <w:pPr>
        <w:pStyle w:val="Default"/>
        <w:numPr>
          <w:ilvl w:val="0"/>
          <w:numId w:val="3"/>
        </w:numPr>
        <w:spacing w:before="120" w:after="120"/>
      </w:pPr>
      <w:r>
        <w:t>Describe the impact of pharmacist involvement on medication safety.</w:t>
      </w:r>
    </w:p>
    <w:p w:rsidR="003F6CBD" w:rsidRDefault="003F6CBD" w:rsidP="003F6CBD">
      <w:pPr>
        <w:pStyle w:val="Default"/>
        <w:numPr>
          <w:ilvl w:val="0"/>
          <w:numId w:val="3"/>
        </w:numPr>
        <w:spacing w:before="120" w:after="120"/>
      </w:pPr>
      <w:r w:rsidRPr="00BC117C">
        <w:t>Demonstrate understanding of how organization’s and/or department’s mission, vision, values align with the Pharmacists’ Patient Care process.</w:t>
      </w:r>
    </w:p>
    <w:p w:rsidR="003F6CBD" w:rsidRDefault="003F6CBD" w:rsidP="003F6CBD">
      <w:pPr>
        <w:pStyle w:val="Default"/>
        <w:numPr>
          <w:ilvl w:val="0"/>
          <w:numId w:val="3"/>
        </w:numPr>
        <w:spacing w:before="120" w:after="120"/>
      </w:pPr>
      <w:r>
        <w:t>Demonstrate knowledge of regulatory agencies such as OSHA, DEA, TJC, EPA and the Board of Pharmacy.</w:t>
      </w:r>
    </w:p>
    <w:p w:rsidR="003F6CBD" w:rsidRDefault="003F6CBD" w:rsidP="003F6CBD">
      <w:pPr>
        <w:pStyle w:val="Default"/>
        <w:numPr>
          <w:ilvl w:val="0"/>
          <w:numId w:val="3"/>
        </w:numPr>
        <w:spacing w:before="120" w:after="120"/>
      </w:pPr>
      <w:r>
        <w:t>Review the documentation of compliance items related to regulatory bodies.</w:t>
      </w:r>
    </w:p>
    <w:p w:rsidR="005952E7" w:rsidRPr="00BC117C" w:rsidRDefault="005952E7" w:rsidP="00AF5D24">
      <w:pPr>
        <w:pStyle w:val="Default"/>
        <w:numPr>
          <w:ilvl w:val="0"/>
          <w:numId w:val="3"/>
        </w:numPr>
        <w:spacing w:before="120" w:after="120"/>
      </w:pPr>
      <w:r w:rsidRPr="00BC117C">
        <w:lastRenderedPageBreak/>
        <w:t>Collect appropriate information about the patient (through patient interview, patient records, and other healthcare professionals).</w:t>
      </w:r>
    </w:p>
    <w:p w:rsidR="005952E7" w:rsidRPr="00BC117C" w:rsidRDefault="005952E7" w:rsidP="00AF5D24">
      <w:pPr>
        <w:pStyle w:val="Default"/>
        <w:numPr>
          <w:ilvl w:val="0"/>
          <w:numId w:val="3"/>
        </w:numPr>
        <w:spacing w:before="120" w:after="120"/>
      </w:pPr>
      <w:r w:rsidRPr="00BC117C">
        <w:rPr>
          <w:spacing w:val="-1"/>
        </w:rPr>
        <w:t>Assess the</w:t>
      </w:r>
      <w:r w:rsidRPr="00BC117C">
        <w:rPr>
          <w:spacing w:val="34"/>
        </w:rPr>
        <w:t xml:space="preserve"> </w:t>
      </w:r>
      <w:r w:rsidRPr="00BC117C">
        <w:t>p</w:t>
      </w:r>
      <w:r w:rsidRPr="00BC117C">
        <w:rPr>
          <w:spacing w:val="-1"/>
        </w:rPr>
        <w:t>a</w:t>
      </w:r>
      <w:r w:rsidRPr="00BC117C">
        <w:rPr>
          <w:spacing w:val="1"/>
        </w:rPr>
        <w:t>t</w:t>
      </w:r>
      <w:r w:rsidRPr="00BC117C">
        <w:rPr>
          <w:spacing w:val="-1"/>
        </w:rPr>
        <w:t>i</w:t>
      </w:r>
      <w:r w:rsidRPr="00BC117C">
        <w:t>e</w:t>
      </w:r>
      <w:r w:rsidRPr="00BC117C">
        <w:rPr>
          <w:spacing w:val="-1"/>
        </w:rPr>
        <w:t>n</w:t>
      </w:r>
      <w:r w:rsidRPr="00BC117C">
        <w:rPr>
          <w:spacing w:val="1"/>
        </w:rPr>
        <w:t>t</w:t>
      </w:r>
      <w:r w:rsidRPr="00BC117C">
        <w:rPr>
          <w:spacing w:val="-1"/>
        </w:rPr>
        <w:t>’</w:t>
      </w:r>
      <w:r w:rsidRPr="00BC117C">
        <w:t>s</w:t>
      </w:r>
      <w:r w:rsidRPr="00BC117C">
        <w:rPr>
          <w:spacing w:val="32"/>
        </w:rPr>
        <w:t xml:space="preserve"> </w:t>
      </w:r>
      <w:r w:rsidRPr="00BC117C">
        <w:rPr>
          <w:spacing w:val="1"/>
        </w:rPr>
        <w:t>m</w:t>
      </w:r>
      <w:r w:rsidRPr="00BC117C">
        <w:t>e</w:t>
      </w:r>
      <w:r w:rsidRPr="00BC117C">
        <w:rPr>
          <w:spacing w:val="-3"/>
        </w:rPr>
        <w:t>d</w:t>
      </w:r>
      <w:r w:rsidRPr="00BC117C">
        <w:rPr>
          <w:spacing w:val="-1"/>
        </w:rPr>
        <w:t>i</w:t>
      </w:r>
      <w:r w:rsidRPr="00BC117C">
        <w:t>cal</w:t>
      </w:r>
      <w:r w:rsidRPr="00BC117C">
        <w:rPr>
          <w:spacing w:val="36"/>
        </w:rPr>
        <w:t xml:space="preserve"> </w:t>
      </w:r>
      <w:r w:rsidRPr="00BC117C">
        <w:rPr>
          <w:spacing w:val="1"/>
        </w:rPr>
        <w:t>r</w:t>
      </w:r>
      <w:r w:rsidRPr="00BC117C">
        <w:t>ec</w:t>
      </w:r>
      <w:r w:rsidRPr="00BC117C">
        <w:rPr>
          <w:spacing w:val="-1"/>
        </w:rPr>
        <w:t>o</w:t>
      </w:r>
      <w:r w:rsidRPr="00BC117C">
        <w:rPr>
          <w:spacing w:val="1"/>
        </w:rPr>
        <w:t>r</w:t>
      </w:r>
      <w:r w:rsidRPr="00BC117C">
        <w:rPr>
          <w:spacing w:val="-3"/>
        </w:rPr>
        <w:t>ds for the appropriateness of medication therapy, including but not limited to the following:</w:t>
      </w:r>
    </w:p>
    <w:p w:rsidR="005952E7" w:rsidRDefault="005952E7" w:rsidP="00AF5D24">
      <w:pPr>
        <w:pStyle w:val="Default"/>
        <w:numPr>
          <w:ilvl w:val="0"/>
          <w:numId w:val="4"/>
        </w:numPr>
        <w:spacing w:before="120" w:after="120"/>
      </w:pPr>
      <w:r w:rsidRPr="00BC117C">
        <w:rPr>
          <w:spacing w:val="1"/>
          <w:position w:val="-1"/>
        </w:rPr>
        <w:t>I</w:t>
      </w:r>
      <w:r w:rsidRPr="00BC117C">
        <w:rPr>
          <w:position w:val="-1"/>
        </w:rPr>
        <w:t>n</w:t>
      </w:r>
      <w:r w:rsidRPr="00BC117C">
        <w:rPr>
          <w:spacing w:val="-1"/>
          <w:position w:val="-1"/>
        </w:rPr>
        <w:t xml:space="preserve">dications for drug therapy </w:t>
      </w:r>
    </w:p>
    <w:p w:rsidR="005952E7" w:rsidRDefault="005952E7" w:rsidP="00AF5D24">
      <w:pPr>
        <w:pStyle w:val="Default"/>
        <w:numPr>
          <w:ilvl w:val="1"/>
          <w:numId w:val="4"/>
        </w:numPr>
        <w:spacing w:before="120" w:after="120"/>
      </w:pPr>
      <w:r w:rsidRPr="00BC117C">
        <w:rPr>
          <w:spacing w:val="-1"/>
          <w:position w:val="-1"/>
        </w:rPr>
        <w:t xml:space="preserve">Unnecessary drug therapy </w:t>
      </w:r>
    </w:p>
    <w:p w:rsidR="005952E7" w:rsidRDefault="005952E7" w:rsidP="00AF5D24">
      <w:pPr>
        <w:pStyle w:val="Default"/>
        <w:numPr>
          <w:ilvl w:val="1"/>
          <w:numId w:val="4"/>
        </w:numPr>
        <w:spacing w:before="120" w:after="120"/>
      </w:pPr>
      <w:r w:rsidRPr="00BC117C">
        <w:rPr>
          <w:spacing w:val="-1"/>
          <w:position w:val="-1"/>
        </w:rPr>
        <w:t>Additional drug therapy needed</w:t>
      </w:r>
    </w:p>
    <w:p w:rsidR="005952E7" w:rsidRPr="00BC117C" w:rsidRDefault="005952E7" w:rsidP="00AF5D24">
      <w:pPr>
        <w:pStyle w:val="Default"/>
        <w:numPr>
          <w:ilvl w:val="1"/>
          <w:numId w:val="4"/>
        </w:numPr>
        <w:spacing w:before="120" w:after="120"/>
      </w:pPr>
      <w:r w:rsidRPr="00BC117C">
        <w:rPr>
          <w:spacing w:val="-1"/>
          <w:position w:val="-1"/>
        </w:rPr>
        <w:t>Duplication of therapy</w:t>
      </w:r>
    </w:p>
    <w:p w:rsidR="005952E7" w:rsidRDefault="005952E7" w:rsidP="00AF5D24">
      <w:pPr>
        <w:pStyle w:val="Default"/>
        <w:numPr>
          <w:ilvl w:val="0"/>
          <w:numId w:val="4"/>
        </w:numPr>
        <w:spacing w:before="120" w:after="120"/>
      </w:pPr>
      <w:r w:rsidRPr="00BC117C">
        <w:rPr>
          <w:spacing w:val="-1"/>
          <w:position w:val="-1"/>
        </w:rPr>
        <w:t xml:space="preserve">Effectiveness </w:t>
      </w:r>
    </w:p>
    <w:p w:rsidR="005952E7" w:rsidRPr="00BC117C" w:rsidRDefault="005952E7" w:rsidP="00AF5D24">
      <w:pPr>
        <w:pStyle w:val="Default"/>
        <w:numPr>
          <w:ilvl w:val="1"/>
          <w:numId w:val="4"/>
        </w:numPr>
        <w:spacing w:before="120" w:after="120"/>
      </w:pPr>
      <w:r w:rsidRPr="00BC117C">
        <w:rPr>
          <w:position w:val="-1"/>
        </w:rPr>
        <w:t>Dosage, route, frequency, duration</w:t>
      </w:r>
    </w:p>
    <w:p w:rsidR="005952E7" w:rsidRDefault="005952E7" w:rsidP="00AF5D24">
      <w:pPr>
        <w:pStyle w:val="Default"/>
        <w:numPr>
          <w:ilvl w:val="0"/>
          <w:numId w:val="4"/>
        </w:numPr>
        <w:spacing w:before="120" w:after="120"/>
      </w:pPr>
      <w:r w:rsidRPr="00BC117C">
        <w:rPr>
          <w:spacing w:val="-1"/>
          <w:position w:val="-1"/>
        </w:rPr>
        <w:t>Safety</w:t>
      </w:r>
    </w:p>
    <w:p w:rsidR="005952E7" w:rsidRDefault="005952E7" w:rsidP="00AF5D24">
      <w:pPr>
        <w:pStyle w:val="Default"/>
        <w:numPr>
          <w:ilvl w:val="1"/>
          <w:numId w:val="4"/>
        </w:numPr>
        <w:spacing w:before="120" w:after="120"/>
      </w:pPr>
      <w:r w:rsidRPr="00BC117C">
        <w:rPr>
          <w:spacing w:val="-1"/>
        </w:rPr>
        <w:t>D</w:t>
      </w:r>
      <w:r w:rsidRPr="00BC117C">
        <w:rPr>
          <w:spacing w:val="1"/>
        </w:rPr>
        <w:t>r</w:t>
      </w:r>
      <w:r w:rsidRPr="00BC117C">
        <w:t>ug</w:t>
      </w:r>
      <w:r w:rsidRPr="00BC117C">
        <w:rPr>
          <w:spacing w:val="1"/>
        </w:rPr>
        <w:t>-drug, drug-</w:t>
      </w:r>
      <w:r w:rsidRPr="00BC117C">
        <w:t>a</w:t>
      </w:r>
      <w:r w:rsidRPr="00BC117C">
        <w:rPr>
          <w:spacing w:val="-1"/>
        </w:rPr>
        <w:t>ll</w:t>
      </w:r>
      <w:r w:rsidRPr="00BC117C">
        <w:t>e</w:t>
      </w:r>
      <w:r w:rsidRPr="00BC117C">
        <w:rPr>
          <w:spacing w:val="-2"/>
        </w:rPr>
        <w:t>r</w:t>
      </w:r>
      <w:r w:rsidRPr="00BC117C">
        <w:rPr>
          <w:spacing w:val="2"/>
        </w:rPr>
        <w:t>g</w:t>
      </w:r>
      <w:r w:rsidRPr="00BC117C">
        <w:t>y, and food-drug</w:t>
      </w:r>
      <w:r w:rsidRPr="00BC117C">
        <w:rPr>
          <w:spacing w:val="-1"/>
        </w:rPr>
        <w:t xml:space="preserve"> i</w:t>
      </w:r>
      <w:r w:rsidRPr="00BC117C">
        <w:t>nte</w:t>
      </w:r>
      <w:r w:rsidRPr="00BC117C">
        <w:rPr>
          <w:spacing w:val="1"/>
        </w:rPr>
        <w:t>r</w:t>
      </w:r>
      <w:r w:rsidRPr="00BC117C">
        <w:t>a</w:t>
      </w:r>
      <w:r w:rsidRPr="00BC117C">
        <w:rPr>
          <w:spacing w:val="-3"/>
        </w:rPr>
        <w:t>c</w:t>
      </w:r>
      <w:r w:rsidRPr="00BC117C">
        <w:rPr>
          <w:spacing w:val="1"/>
        </w:rPr>
        <w:t>t</w:t>
      </w:r>
      <w:r w:rsidRPr="00BC117C">
        <w:rPr>
          <w:spacing w:val="-1"/>
        </w:rPr>
        <w:t>i</w:t>
      </w:r>
      <w:r w:rsidRPr="00BC117C">
        <w:t>o</w:t>
      </w:r>
      <w:r w:rsidRPr="00BC117C">
        <w:rPr>
          <w:spacing w:val="-1"/>
        </w:rPr>
        <w:t>n</w:t>
      </w:r>
      <w:r w:rsidRPr="00BC117C">
        <w:t>s</w:t>
      </w:r>
    </w:p>
    <w:p w:rsidR="005952E7" w:rsidRDefault="005952E7" w:rsidP="00AF5D24">
      <w:pPr>
        <w:pStyle w:val="Default"/>
        <w:numPr>
          <w:ilvl w:val="1"/>
          <w:numId w:val="4"/>
        </w:numPr>
        <w:spacing w:before="120" w:after="120"/>
      </w:pPr>
      <w:r w:rsidRPr="00BC117C">
        <w:t>Drug-disease state contraindications</w:t>
      </w:r>
    </w:p>
    <w:p w:rsidR="005952E7" w:rsidRPr="00BC117C" w:rsidRDefault="005952E7" w:rsidP="00AF5D24">
      <w:pPr>
        <w:pStyle w:val="Default"/>
        <w:numPr>
          <w:ilvl w:val="1"/>
          <w:numId w:val="4"/>
        </w:numPr>
        <w:spacing w:before="120" w:after="120"/>
      </w:pPr>
      <w:r w:rsidRPr="00BC117C">
        <w:rPr>
          <w:spacing w:val="-1"/>
          <w:position w:val="-1"/>
        </w:rPr>
        <w:t>P</w:t>
      </w:r>
      <w:r w:rsidRPr="00BC117C">
        <w:rPr>
          <w:position w:val="-1"/>
        </w:rPr>
        <w:t>oss</w:t>
      </w:r>
      <w:r w:rsidRPr="00BC117C">
        <w:rPr>
          <w:spacing w:val="-1"/>
          <w:position w:val="-1"/>
        </w:rPr>
        <w:t>i</w:t>
      </w:r>
      <w:r w:rsidRPr="00BC117C">
        <w:rPr>
          <w:position w:val="-1"/>
        </w:rPr>
        <w:t>b</w:t>
      </w:r>
      <w:r w:rsidRPr="00BC117C">
        <w:rPr>
          <w:spacing w:val="-1"/>
          <w:position w:val="-1"/>
        </w:rPr>
        <w:t>l</w:t>
      </w:r>
      <w:r w:rsidRPr="00BC117C">
        <w:rPr>
          <w:position w:val="-1"/>
        </w:rPr>
        <w:t>e si</w:t>
      </w:r>
      <w:r w:rsidRPr="00BC117C">
        <w:rPr>
          <w:spacing w:val="-1"/>
          <w:position w:val="-1"/>
        </w:rPr>
        <w:t>d</w:t>
      </w:r>
      <w:r w:rsidRPr="00BC117C">
        <w:rPr>
          <w:position w:val="-1"/>
        </w:rPr>
        <w:t xml:space="preserve">e </w:t>
      </w:r>
      <w:r w:rsidRPr="00BC117C">
        <w:rPr>
          <w:spacing w:val="-2"/>
          <w:position w:val="-1"/>
        </w:rPr>
        <w:t>e</w:t>
      </w:r>
      <w:r w:rsidRPr="00BC117C">
        <w:rPr>
          <w:spacing w:val="1"/>
          <w:position w:val="-1"/>
        </w:rPr>
        <w:t>f</w:t>
      </w:r>
      <w:r w:rsidRPr="00BC117C">
        <w:rPr>
          <w:spacing w:val="3"/>
          <w:position w:val="-1"/>
        </w:rPr>
        <w:t>f</w:t>
      </w:r>
      <w:r w:rsidRPr="00BC117C">
        <w:rPr>
          <w:spacing w:val="-3"/>
          <w:position w:val="-1"/>
        </w:rPr>
        <w:t>e</w:t>
      </w:r>
      <w:r w:rsidRPr="00BC117C">
        <w:rPr>
          <w:position w:val="-1"/>
        </w:rPr>
        <w:t>c</w:t>
      </w:r>
      <w:r w:rsidRPr="00BC117C">
        <w:rPr>
          <w:spacing w:val="1"/>
          <w:position w:val="-1"/>
        </w:rPr>
        <w:t>t</w:t>
      </w:r>
      <w:r w:rsidRPr="00BC117C">
        <w:rPr>
          <w:position w:val="-1"/>
        </w:rPr>
        <w:t>s</w:t>
      </w:r>
      <w:r w:rsidRPr="00BC117C">
        <w:rPr>
          <w:spacing w:val="-1"/>
          <w:position w:val="-1"/>
        </w:rPr>
        <w:t xml:space="preserve"> </w:t>
      </w:r>
      <w:r w:rsidRPr="00BC117C">
        <w:rPr>
          <w:position w:val="-1"/>
        </w:rPr>
        <w:t>a</w:t>
      </w:r>
      <w:r w:rsidRPr="00BC117C">
        <w:rPr>
          <w:spacing w:val="-1"/>
          <w:position w:val="-1"/>
        </w:rPr>
        <w:t>n</w:t>
      </w:r>
      <w:r w:rsidRPr="00BC117C">
        <w:rPr>
          <w:position w:val="-1"/>
        </w:rPr>
        <w:t>d</w:t>
      </w:r>
      <w:r w:rsidRPr="00BC117C">
        <w:rPr>
          <w:spacing w:val="-2"/>
          <w:position w:val="-1"/>
        </w:rPr>
        <w:t xml:space="preserve"> </w:t>
      </w:r>
      <w:r w:rsidRPr="00BC117C">
        <w:rPr>
          <w:position w:val="-1"/>
        </w:rPr>
        <w:t>a</w:t>
      </w:r>
      <w:r w:rsidRPr="00BC117C">
        <w:rPr>
          <w:spacing w:val="-1"/>
          <w:position w:val="-1"/>
        </w:rPr>
        <w:t>d</w:t>
      </w:r>
      <w:r w:rsidRPr="00BC117C">
        <w:rPr>
          <w:spacing w:val="-2"/>
          <w:position w:val="-1"/>
        </w:rPr>
        <w:t>v</w:t>
      </w:r>
      <w:r w:rsidRPr="00BC117C">
        <w:rPr>
          <w:position w:val="-1"/>
        </w:rPr>
        <w:t>erse</w:t>
      </w:r>
      <w:r w:rsidRPr="00BC117C">
        <w:rPr>
          <w:spacing w:val="1"/>
          <w:position w:val="-1"/>
        </w:rPr>
        <w:t xml:space="preserve"> </w:t>
      </w:r>
      <w:r w:rsidRPr="00BC117C">
        <w:rPr>
          <w:position w:val="-1"/>
        </w:rPr>
        <w:t>dr</w:t>
      </w:r>
      <w:r w:rsidRPr="00BC117C">
        <w:rPr>
          <w:spacing w:val="-2"/>
          <w:position w:val="-1"/>
        </w:rPr>
        <w:t>u</w:t>
      </w:r>
      <w:r w:rsidRPr="00BC117C">
        <w:rPr>
          <w:position w:val="-1"/>
        </w:rPr>
        <w:t xml:space="preserve">g </w:t>
      </w:r>
      <w:r w:rsidRPr="00BC117C">
        <w:rPr>
          <w:spacing w:val="1"/>
          <w:position w:val="-1"/>
        </w:rPr>
        <w:t>r</w:t>
      </w:r>
      <w:r w:rsidRPr="00BC117C">
        <w:rPr>
          <w:position w:val="-1"/>
        </w:rPr>
        <w:t>e</w:t>
      </w:r>
      <w:r w:rsidRPr="00BC117C">
        <w:rPr>
          <w:spacing w:val="-3"/>
          <w:position w:val="-1"/>
        </w:rPr>
        <w:t>a</w:t>
      </w:r>
      <w:r w:rsidRPr="00BC117C">
        <w:rPr>
          <w:position w:val="-1"/>
        </w:rPr>
        <w:t>c</w:t>
      </w:r>
      <w:r w:rsidRPr="00BC117C">
        <w:rPr>
          <w:spacing w:val="1"/>
          <w:position w:val="-1"/>
        </w:rPr>
        <w:t>t</w:t>
      </w:r>
      <w:r w:rsidRPr="00BC117C">
        <w:rPr>
          <w:spacing w:val="-1"/>
          <w:position w:val="-1"/>
        </w:rPr>
        <w:t>i</w:t>
      </w:r>
      <w:r w:rsidRPr="00BC117C">
        <w:rPr>
          <w:position w:val="-1"/>
        </w:rPr>
        <w:t>o</w:t>
      </w:r>
      <w:r w:rsidRPr="00BC117C">
        <w:rPr>
          <w:spacing w:val="-1"/>
          <w:position w:val="-1"/>
        </w:rPr>
        <w:t>n</w:t>
      </w:r>
      <w:r w:rsidRPr="00BC117C">
        <w:rPr>
          <w:position w:val="-1"/>
        </w:rPr>
        <w:t>s</w:t>
      </w:r>
    </w:p>
    <w:p w:rsidR="005952E7" w:rsidRDefault="005952E7" w:rsidP="00AF5D24">
      <w:pPr>
        <w:pStyle w:val="Default"/>
        <w:numPr>
          <w:ilvl w:val="0"/>
          <w:numId w:val="4"/>
        </w:numPr>
        <w:spacing w:before="120" w:after="120"/>
      </w:pPr>
      <w:r w:rsidRPr="00BC117C">
        <w:rPr>
          <w:spacing w:val="-1"/>
          <w:position w:val="-1"/>
        </w:rPr>
        <w:t>Adherence</w:t>
      </w:r>
    </w:p>
    <w:p w:rsidR="005952E7" w:rsidRPr="003F6CBD" w:rsidRDefault="005952E7" w:rsidP="00AF5D24">
      <w:pPr>
        <w:pStyle w:val="Default"/>
        <w:numPr>
          <w:ilvl w:val="1"/>
          <w:numId w:val="4"/>
        </w:numPr>
        <w:spacing w:before="120" w:after="120"/>
      </w:pPr>
      <w:r w:rsidRPr="00BC117C">
        <w:rPr>
          <w:spacing w:val="-1"/>
          <w:position w:val="-1"/>
        </w:rPr>
        <w:t>Cost-effectiveness</w:t>
      </w:r>
    </w:p>
    <w:p w:rsidR="003F6CBD" w:rsidRDefault="003F6CBD" w:rsidP="003F6CBD">
      <w:pPr>
        <w:pStyle w:val="Default"/>
        <w:spacing w:before="120" w:after="120"/>
        <w:rPr>
          <w:spacing w:val="-1"/>
          <w:position w:val="-1"/>
        </w:rPr>
      </w:pPr>
    </w:p>
    <w:p w:rsidR="003F6CBD" w:rsidRPr="00BC117C" w:rsidRDefault="003F6CBD" w:rsidP="003F6CBD">
      <w:pPr>
        <w:pStyle w:val="Default"/>
        <w:spacing w:before="120" w:after="120"/>
      </w:pPr>
      <w:r>
        <w:rPr>
          <w:spacing w:val="-1"/>
          <w:position w:val="-1"/>
        </w:rPr>
        <w:t>Optional Objectives:</w:t>
      </w:r>
    </w:p>
    <w:p w:rsidR="005952E7" w:rsidRPr="00BC117C" w:rsidRDefault="005952E7" w:rsidP="00AF5D24">
      <w:pPr>
        <w:pStyle w:val="Default"/>
        <w:numPr>
          <w:ilvl w:val="0"/>
          <w:numId w:val="3"/>
        </w:numPr>
        <w:spacing w:before="120" w:after="120"/>
      </w:pPr>
      <w:r w:rsidRPr="00BC117C">
        <w:t>Assess patients’ immunization status and determine the need for preventative care and other health care services.</w:t>
      </w:r>
    </w:p>
    <w:p w:rsidR="005952E7" w:rsidRPr="00BC117C" w:rsidRDefault="005952E7" w:rsidP="00AF5D24">
      <w:pPr>
        <w:pStyle w:val="Default"/>
        <w:numPr>
          <w:ilvl w:val="0"/>
          <w:numId w:val="3"/>
        </w:numPr>
        <w:spacing w:before="120" w:after="120"/>
      </w:pPr>
      <w:r w:rsidRPr="00BC117C">
        <w:rPr>
          <w:spacing w:val="-1"/>
        </w:rPr>
        <w:t xml:space="preserve">Address </w:t>
      </w:r>
      <w:r w:rsidRPr="00BC117C">
        <w:t>medication and health</w:t>
      </w:r>
      <w:r w:rsidRPr="00BC117C">
        <w:rPr>
          <w:spacing w:val="1"/>
        </w:rPr>
        <w:t>-r</w:t>
      </w:r>
      <w:r w:rsidRPr="00BC117C">
        <w:t>e</w:t>
      </w:r>
      <w:r w:rsidRPr="00BC117C">
        <w:rPr>
          <w:spacing w:val="-1"/>
        </w:rPr>
        <w:t>l</w:t>
      </w:r>
      <w:r w:rsidRPr="00BC117C">
        <w:rPr>
          <w:spacing w:val="-3"/>
        </w:rPr>
        <w:t>a</w:t>
      </w:r>
      <w:r w:rsidRPr="00BC117C">
        <w:rPr>
          <w:spacing w:val="1"/>
        </w:rPr>
        <w:t>t</w:t>
      </w:r>
      <w:r w:rsidRPr="00BC117C">
        <w:t xml:space="preserve">ed </w:t>
      </w:r>
      <w:r w:rsidRPr="00BC117C">
        <w:rPr>
          <w:spacing w:val="-3"/>
        </w:rPr>
        <w:t>p</w:t>
      </w:r>
      <w:r w:rsidRPr="00BC117C">
        <w:rPr>
          <w:spacing w:val="-2"/>
        </w:rPr>
        <w:t>r</w:t>
      </w:r>
      <w:r w:rsidRPr="00BC117C">
        <w:t>o</w:t>
      </w:r>
      <w:r w:rsidRPr="00BC117C">
        <w:rPr>
          <w:spacing w:val="-1"/>
        </w:rPr>
        <w:t>bl</w:t>
      </w:r>
      <w:r w:rsidRPr="00BC117C">
        <w:t>ems</w:t>
      </w:r>
      <w:r w:rsidRPr="00BC117C">
        <w:rPr>
          <w:spacing w:val="2"/>
        </w:rPr>
        <w:t xml:space="preserve"> </w:t>
      </w:r>
      <w:r w:rsidRPr="00BC117C">
        <w:t>a</w:t>
      </w:r>
      <w:r w:rsidRPr="00BC117C">
        <w:rPr>
          <w:spacing w:val="-1"/>
        </w:rPr>
        <w:t>n</w:t>
      </w:r>
      <w:r w:rsidRPr="00BC117C">
        <w:t>d</w:t>
      </w:r>
      <w:r w:rsidRPr="00BC117C">
        <w:rPr>
          <w:spacing w:val="-2"/>
        </w:rPr>
        <w:t xml:space="preserve"> optimize medication therapy</w:t>
      </w:r>
      <w:r w:rsidRPr="00BC117C">
        <w:t>.</w:t>
      </w:r>
    </w:p>
    <w:p w:rsidR="005952E7" w:rsidRPr="00BC117C" w:rsidRDefault="00393125" w:rsidP="00AF5D24">
      <w:pPr>
        <w:pStyle w:val="Default"/>
        <w:numPr>
          <w:ilvl w:val="0"/>
          <w:numId w:val="3"/>
        </w:numPr>
        <w:spacing w:before="120" w:after="120"/>
      </w:pPr>
      <w:r>
        <w:t>Select</w:t>
      </w:r>
      <w:r w:rsidR="005952E7" w:rsidRPr="00BC117C">
        <w:t xml:space="preserve"> appropriate goals of therapy for achieving clinical outcomes in the context of the patient’s overall health care goals and access to care.</w:t>
      </w:r>
    </w:p>
    <w:p w:rsidR="005952E7" w:rsidRPr="00BC117C" w:rsidRDefault="005952E7" w:rsidP="00AF5D24">
      <w:pPr>
        <w:pStyle w:val="Default"/>
        <w:numPr>
          <w:ilvl w:val="0"/>
          <w:numId w:val="3"/>
        </w:numPr>
        <w:spacing w:before="120" w:after="120"/>
      </w:pPr>
      <w:r w:rsidRPr="00BC117C">
        <w:rPr>
          <w:spacing w:val="-1"/>
        </w:rPr>
        <w:t>D</w:t>
      </w:r>
      <w:r w:rsidRPr="00BC117C">
        <w:t>e</w:t>
      </w:r>
      <w:r w:rsidRPr="00BC117C">
        <w:rPr>
          <w:spacing w:val="-3"/>
        </w:rPr>
        <w:t>v</w:t>
      </w:r>
      <w:r w:rsidRPr="00BC117C">
        <w:t>e</w:t>
      </w:r>
      <w:r w:rsidRPr="00BC117C">
        <w:rPr>
          <w:spacing w:val="-1"/>
        </w:rPr>
        <w:t>l</w:t>
      </w:r>
      <w:r w:rsidRPr="00BC117C">
        <w:t>op a p</w:t>
      </w:r>
      <w:r w:rsidRPr="00BC117C">
        <w:rPr>
          <w:spacing w:val="-1"/>
        </w:rPr>
        <w:t>l</w:t>
      </w:r>
      <w:r w:rsidRPr="00BC117C">
        <w:t xml:space="preserve">an </w:t>
      </w:r>
      <w:r w:rsidRPr="00BC117C">
        <w:rPr>
          <w:spacing w:val="3"/>
        </w:rPr>
        <w:t>f</w:t>
      </w:r>
      <w:r w:rsidRPr="00BC117C">
        <w:rPr>
          <w:spacing w:val="-3"/>
        </w:rPr>
        <w:t>o</w:t>
      </w:r>
      <w:r w:rsidRPr="00BC117C">
        <w:t>r e</w:t>
      </w:r>
      <w:r w:rsidRPr="00BC117C">
        <w:rPr>
          <w:spacing w:val="-1"/>
        </w:rPr>
        <w:t>a</w:t>
      </w:r>
      <w:r w:rsidRPr="00BC117C">
        <w:t xml:space="preserve">ch </w:t>
      </w:r>
      <w:r w:rsidRPr="00BC117C">
        <w:rPr>
          <w:spacing w:val="-3"/>
        </w:rPr>
        <w:t>i</w:t>
      </w:r>
      <w:r w:rsidRPr="00BC117C">
        <w:t>d</w:t>
      </w:r>
      <w:r w:rsidRPr="00BC117C">
        <w:rPr>
          <w:spacing w:val="-1"/>
        </w:rPr>
        <w:t>e</w:t>
      </w:r>
      <w:r w:rsidRPr="00BC117C">
        <w:t>nt</w:t>
      </w:r>
      <w:r w:rsidRPr="00BC117C">
        <w:rPr>
          <w:spacing w:val="-3"/>
        </w:rPr>
        <w:t>i</w:t>
      </w:r>
      <w:r w:rsidRPr="00BC117C">
        <w:rPr>
          <w:spacing w:val="3"/>
        </w:rPr>
        <w:t>f</w:t>
      </w:r>
      <w:r w:rsidRPr="00BC117C">
        <w:rPr>
          <w:spacing w:val="-1"/>
        </w:rPr>
        <w:t>i</w:t>
      </w:r>
      <w:r w:rsidRPr="00BC117C">
        <w:t>ed prob</w:t>
      </w:r>
      <w:r w:rsidRPr="00BC117C">
        <w:rPr>
          <w:spacing w:val="-1"/>
        </w:rPr>
        <w:t>l</w:t>
      </w:r>
      <w:r w:rsidRPr="00BC117C">
        <w:rPr>
          <w:spacing w:val="-3"/>
        </w:rPr>
        <w:t>e</w:t>
      </w:r>
      <w:r w:rsidRPr="00BC117C">
        <w:t>m</w:t>
      </w:r>
      <w:r w:rsidRPr="00BC117C">
        <w:rPr>
          <w:spacing w:val="2"/>
        </w:rPr>
        <w:t xml:space="preserve"> </w:t>
      </w:r>
      <w:r w:rsidRPr="00BC117C">
        <w:t>a</w:t>
      </w:r>
      <w:r w:rsidRPr="00BC117C">
        <w:rPr>
          <w:spacing w:val="-1"/>
        </w:rPr>
        <w:t>n</w:t>
      </w:r>
      <w:r w:rsidRPr="00BC117C">
        <w:t>d</w:t>
      </w:r>
      <w:r w:rsidRPr="00BC117C">
        <w:rPr>
          <w:spacing w:val="-2"/>
        </w:rPr>
        <w:t xml:space="preserve"> </w:t>
      </w:r>
      <w:r w:rsidRPr="00BC117C">
        <w:rPr>
          <w:spacing w:val="-1"/>
        </w:rPr>
        <w:t>i</w:t>
      </w:r>
      <w:r w:rsidRPr="00BC117C">
        <w:t>n</w:t>
      </w:r>
      <w:r w:rsidRPr="00BC117C">
        <w:rPr>
          <w:spacing w:val="-2"/>
        </w:rPr>
        <w:t>t</w:t>
      </w:r>
      <w:r w:rsidRPr="00BC117C">
        <w:t>er</w:t>
      </w:r>
      <w:r w:rsidRPr="00BC117C">
        <w:rPr>
          <w:spacing w:val="-2"/>
        </w:rPr>
        <w:t>v</w:t>
      </w:r>
      <w:r w:rsidRPr="00BC117C">
        <w:t>e</w:t>
      </w:r>
      <w:r w:rsidRPr="00BC117C">
        <w:rPr>
          <w:spacing w:val="-1"/>
        </w:rPr>
        <w:t>n</w:t>
      </w:r>
      <w:r w:rsidRPr="00BC117C">
        <w:t xml:space="preserve">e in </w:t>
      </w:r>
      <w:r w:rsidRPr="00BC117C">
        <w:rPr>
          <w:spacing w:val="1"/>
        </w:rPr>
        <w:t>t</w:t>
      </w:r>
      <w:r w:rsidRPr="00BC117C">
        <w:t>he</w:t>
      </w:r>
      <w:r w:rsidRPr="00BC117C">
        <w:rPr>
          <w:spacing w:val="-2"/>
        </w:rPr>
        <w:t xml:space="preserve"> </w:t>
      </w:r>
      <w:r w:rsidRPr="00BC117C">
        <w:t>care</w:t>
      </w:r>
      <w:r w:rsidRPr="00BC117C">
        <w:rPr>
          <w:spacing w:val="-1"/>
        </w:rPr>
        <w:t xml:space="preserve"> </w:t>
      </w:r>
      <w:r w:rsidRPr="00BC117C">
        <w:rPr>
          <w:spacing w:val="-3"/>
        </w:rPr>
        <w:t>o</w:t>
      </w:r>
      <w:r w:rsidRPr="00BC117C">
        <w:t>f</w:t>
      </w:r>
      <w:r w:rsidRPr="00BC117C">
        <w:rPr>
          <w:spacing w:val="2"/>
        </w:rPr>
        <w:t xml:space="preserve"> </w:t>
      </w:r>
      <w:r w:rsidRPr="00BC117C">
        <w:rPr>
          <w:spacing w:val="1"/>
        </w:rPr>
        <w:t>t</w:t>
      </w:r>
      <w:r w:rsidRPr="00BC117C">
        <w:t>he</w:t>
      </w:r>
      <w:r w:rsidRPr="00BC117C">
        <w:rPr>
          <w:spacing w:val="-4"/>
        </w:rPr>
        <w:t xml:space="preserve"> </w:t>
      </w:r>
      <w:r w:rsidRPr="00BC117C">
        <w:t>p</w:t>
      </w:r>
      <w:r w:rsidRPr="00BC117C">
        <w:rPr>
          <w:spacing w:val="-1"/>
        </w:rPr>
        <w:t>a</w:t>
      </w:r>
      <w:r w:rsidRPr="00BC117C">
        <w:rPr>
          <w:spacing w:val="1"/>
        </w:rPr>
        <w:t>t</w:t>
      </w:r>
      <w:r w:rsidRPr="00BC117C">
        <w:rPr>
          <w:spacing w:val="-1"/>
        </w:rPr>
        <w:t>i</w:t>
      </w:r>
      <w:r w:rsidRPr="00BC117C">
        <w:t>e</w:t>
      </w:r>
      <w:r w:rsidRPr="00BC117C">
        <w:rPr>
          <w:spacing w:val="-1"/>
        </w:rPr>
        <w:t>n</w:t>
      </w:r>
      <w:r w:rsidRPr="00BC117C">
        <w:rPr>
          <w:spacing w:val="1"/>
        </w:rPr>
        <w:t>t</w:t>
      </w:r>
      <w:r w:rsidRPr="00BC117C">
        <w:t>, as</w:t>
      </w:r>
      <w:r w:rsidRPr="00BC117C">
        <w:rPr>
          <w:spacing w:val="-2"/>
        </w:rPr>
        <w:t xml:space="preserve"> </w:t>
      </w:r>
      <w:r w:rsidRPr="00BC117C">
        <w:t>a</w:t>
      </w:r>
      <w:r w:rsidRPr="00BC117C">
        <w:rPr>
          <w:spacing w:val="-1"/>
        </w:rPr>
        <w:t>p</w:t>
      </w:r>
      <w:r w:rsidRPr="00BC117C">
        <w:t>pro</w:t>
      </w:r>
      <w:r w:rsidRPr="00BC117C">
        <w:rPr>
          <w:spacing w:val="-3"/>
        </w:rPr>
        <w:t>p</w:t>
      </w:r>
      <w:r w:rsidRPr="00BC117C">
        <w:rPr>
          <w:spacing w:val="1"/>
        </w:rPr>
        <w:t>r</w:t>
      </w:r>
      <w:r w:rsidRPr="00BC117C">
        <w:rPr>
          <w:spacing w:val="-1"/>
        </w:rPr>
        <w:t>i</w:t>
      </w:r>
      <w:r w:rsidRPr="00BC117C">
        <w:t>ate.</w:t>
      </w:r>
    </w:p>
    <w:p w:rsidR="005952E7" w:rsidRPr="00BC117C" w:rsidRDefault="005952E7" w:rsidP="00AF5D24">
      <w:pPr>
        <w:pStyle w:val="Default"/>
        <w:numPr>
          <w:ilvl w:val="0"/>
          <w:numId w:val="3"/>
        </w:numPr>
        <w:spacing w:before="120" w:after="120"/>
      </w:pPr>
      <w:r w:rsidRPr="00BC117C">
        <w:t>Provide appropriate education and self-management training to patients and/or caregivers.</w:t>
      </w:r>
    </w:p>
    <w:p w:rsidR="005952E7" w:rsidRPr="00BC117C" w:rsidRDefault="005952E7" w:rsidP="00AF5D24">
      <w:pPr>
        <w:pStyle w:val="Default"/>
        <w:numPr>
          <w:ilvl w:val="0"/>
          <w:numId w:val="3"/>
        </w:numPr>
        <w:spacing w:before="120" w:after="120"/>
      </w:pPr>
      <w:r w:rsidRPr="00BC117C">
        <w:rPr>
          <w:spacing w:val="1"/>
        </w:rPr>
        <w:t>Develop concise therapeutic and monitoring plans for each patient.</w:t>
      </w:r>
      <w:r w:rsidRPr="00BC117C">
        <w:rPr>
          <w:spacing w:val="2"/>
        </w:rPr>
        <w:t xml:space="preserve"> </w:t>
      </w:r>
      <w:r w:rsidRPr="00BC117C">
        <w:t xml:space="preserve"> </w:t>
      </w:r>
    </w:p>
    <w:p w:rsidR="005952E7" w:rsidRPr="00BC117C" w:rsidRDefault="005952E7" w:rsidP="00AF5D24">
      <w:pPr>
        <w:pStyle w:val="Default"/>
        <w:numPr>
          <w:ilvl w:val="0"/>
          <w:numId w:val="3"/>
        </w:numPr>
        <w:spacing w:before="120" w:after="120"/>
      </w:pPr>
      <w:r w:rsidRPr="00BC117C">
        <w:rPr>
          <w:spacing w:val="-1"/>
        </w:rPr>
        <w:t>C</w:t>
      </w:r>
      <w:r w:rsidRPr="00BC117C">
        <w:rPr>
          <w:spacing w:val="1"/>
        </w:rPr>
        <w:t>r</w:t>
      </w:r>
      <w:r w:rsidRPr="00BC117C">
        <w:rPr>
          <w:spacing w:val="-1"/>
        </w:rPr>
        <w:t>i</w:t>
      </w:r>
      <w:r w:rsidRPr="00BC117C">
        <w:rPr>
          <w:spacing w:val="1"/>
        </w:rPr>
        <w:t>t</w:t>
      </w:r>
      <w:r w:rsidRPr="00BC117C">
        <w:rPr>
          <w:spacing w:val="-1"/>
        </w:rPr>
        <w:t>i</w:t>
      </w:r>
      <w:r w:rsidRPr="00BC117C">
        <w:t>ca</w:t>
      </w:r>
      <w:r w:rsidRPr="00BC117C">
        <w:rPr>
          <w:spacing w:val="-1"/>
        </w:rPr>
        <w:t>ll</w:t>
      </w:r>
      <w:r w:rsidRPr="00BC117C">
        <w:t>y</w:t>
      </w:r>
      <w:r w:rsidRPr="00BC117C">
        <w:rPr>
          <w:spacing w:val="-1"/>
        </w:rPr>
        <w:t xml:space="preserve"> </w:t>
      </w:r>
      <w:r w:rsidRPr="00BC117C">
        <w:rPr>
          <w:spacing w:val="2"/>
        </w:rPr>
        <w:t>e</w:t>
      </w:r>
      <w:r w:rsidRPr="00BC117C">
        <w:rPr>
          <w:spacing w:val="-2"/>
        </w:rPr>
        <w:t>v</w:t>
      </w:r>
      <w:r w:rsidRPr="00BC117C">
        <w:t>a</w:t>
      </w:r>
      <w:r w:rsidRPr="00BC117C">
        <w:rPr>
          <w:spacing w:val="-1"/>
        </w:rPr>
        <w:t>l</w:t>
      </w:r>
      <w:r w:rsidRPr="00BC117C">
        <w:t>u</w:t>
      </w:r>
      <w:r w:rsidRPr="00BC117C">
        <w:rPr>
          <w:spacing w:val="-1"/>
        </w:rPr>
        <w:t>a</w:t>
      </w:r>
      <w:r w:rsidRPr="00BC117C">
        <w:rPr>
          <w:spacing w:val="1"/>
        </w:rPr>
        <w:t>t</w:t>
      </w:r>
      <w:r w:rsidRPr="00BC117C">
        <w:t>e medical l</w:t>
      </w:r>
      <w:r w:rsidRPr="00BC117C">
        <w:rPr>
          <w:spacing w:val="-1"/>
        </w:rPr>
        <w:t>i</w:t>
      </w:r>
      <w:r w:rsidRPr="00BC117C">
        <w:rPr>
          <w:spacing w:val="1"/>
        </w:rPr>
        <w:t>t</w:t>
      </w:r>
      <w:r w:rsidRPr="00BC117C">
        <w:t>era</w:t>
      </w:r>
      <w:r w:rsidRPr="00BC117C">
        <w:rPr>
          <w:spacing w:val="1"/>
        </w:rPr>
        <w:t>t</w:t>
      </w:r>
      <w:r w:rsidRPr="00BC117C">
        <w:rPr>
          <w:spacing w:val="-3"/>
        </w:rPr>
        <w:t>u</w:t>
      </w:r>
      <w:r w:rsidRPr="00BC117C">
        <w:rPr>
          <w:spacing w:val="1"/>
        </w:rPr>
        <w:t>r</w:t>
      </w:r>
      <w:r w:rsidRPr="00BC117C">
        <w:t xml:space="preserve">e in </w:t>
      </w:r>
      <w:r w:rsidRPr="00BC117C">
        <w:rPr>
          <w:spacing w:val="-3"/>
        </w:rPr>
        <w:t>o</w:t>
      </w:r>
      <w:r w:rsidRPr="00BC117C">
        <w:rPr>
          <w:spacing w:val="1"/>
        </w:rPr>
        <w:t>r</w:t>
      </w:r>
      <w:r w:rsidRPr="00BC117C">
        <w:t>d</w:t>
      </w:r>
      <w:r w:rsidRPr="00BC117C">
        <w:rPr>
          <w:spacing w:val="-1"/>
        </w:rPr>
        <w:t>e</w:t>
      </w:r>
      <w:r w:rsidRPr="00BC117C">
        <w:t xml:space="preserve">r </w:t>
      </w:r>
      <w:r w:rsidRPr="00BC117C">
        <w:rPr>
          <w:spacing w:val="1"/>
        </w:rPr>
        <w:t>t</w:t>
      </w:r>
      <w:r w:rsidRPr="00BC117C">
        <w:t>o</w:t>
      </w:r>
      <w:r w:rsidRPr="00BC117C">
        <w:rPr>
          <w:spacing w:val="-4"/>
        </w:rPr>
        <w:t xml:space="preserve"> </w:t>
      </w:r>
      <w:r w:rsidRPr="00BC117C">
        <w:rPr>
          <w:spacing w:val="3"/>
        </w:rPr>
        <w:t>provide evidence-based recommendations</w:t>
      </w:r>
      <w:r w:rsidRPr="00BC117C">
        <w:rPr>
          <w:spacing w:val="-2"/>
        </w:rPr>
        <w:t xml:space="preserve"> </w:t>
      </w:r>
      <w:r w:rsidRPr="00BC117C">
        <w:t>a</w:t>
      </w:r>
      <w:r w:rsidRPr="00BC117C">
        <w:rPr>
          <w:spacing w:val="-1"/>
        </w:rPr>
        <w:t>n</w:t>
      </w:r>
      <w:r w:rsidRPr="00BC117C">
        <w:t>d</w:t>
      </w:r>
      <w:r w:rsidRPr="00BC117C">
        <w:rPr>
          <w:spacing w:val="-2"/>
        </w:rPr>
        <w:t xml:space="preserve"> </w:t>
      </w:r>
      <w:r w:rsidRPr="00BC117C">
        <w:rPr>
          <w:spacing w:val="1"/>
        </w:rPr>
        <w:t>t</w:t>
      </w:r>
      <w:r w:rsidRPr="00BC117C">
        <w:t>h</w:t>
      </w:r>
      <w:r w:rsidRPr="00BC117C">
        <w:rPr>
          <w:spacing w:val="-3"/>
        </w:rPr>
        <w:t>o</w:t>
      </w:r>
      <w:r w:rsidRPr="00BC117C">
        <w:rPr>
          <w:spacing w:val="1"/>
        </w:rPr>
        <w:t>r</w:t>
      </w:r>
      <w:r w:rsidRPr="00BC117C">
        <w:t>o</w:t>
      </w:r>
      <w:r w:rsidRPr="00BC117C">
        <w:rPr>
          <w:spacing w:val="-3"/>
        </w:rPr>
        <w:t>u</w:t>
      </w:r>
      <w:r w:rsidRPr="00BC117C">
        <w:rPr>
          <w:spacing w:val="2"/>
        </w:rPr>
        <w:t>g</w:t>
      </w:r>
      <w:r w:rsidRPr="00BC117C">
        <w:t>h</w:t>
      </w:r>
      <w:r w:rsidRPr="00BC117C">
        <w:rPr>
          <w:spacing w:val="-2"/>
        </w:rPr>
        <w:t xml:space="preserve"> </w:t>
      </w:r>
      <w:r w:rsidRPr="00BC117C">
        <w:rPr>
          <w:spacing w:val="1"/>
        </w:rPr>
        <w:t>r</w:t>
      </w:r>
      <w:r w:rsidRPr="00BC117C">
        <w:t>e</w:t>
      </w:r>
      <w:r w:rsidRPr="00BC117C">
        <w:rPr>
          <w:spacing w:val="-3"/>
        </w:rPr>
        <w:t>s</w:t>
      </w:r>
      <w:r w:rsidRPr="00BC117C">
        <w:t>p</w:t>
      </w:r>
      <w:r w:rsidRPr="00BC117C">
        <w:rPr>
          <w:spacing w:val="-1"/>
        </w:rPr>
        <w:t>o</w:t>
      </w:r>
      <w:r w:rsidRPr="00BC117C">
        <w:t>ns</w:t>
      </w:r>
      <w:r w:rsidRPr="00BC117C">
        <w:rPr>
          <w:spacing w:val="-1"/>
        </w:rPr>
        <w:t>e</w:t>
      </w:r>
      <w:r w:rsidRPr="00BC117C">
        <w:t>s</w:t>
      </w:r>
      <w:r w:rsidRPr="00BC117C">
        <w:rPr>
          <w:spacing w:val="1"/>
        </w:rPr>
        <w:t xml:space="preserve"> t</w:t>
      </w:r>
      <w:r w:rsidRPr="00BC117C">
        <w:t>o</w:t>
      </w:r>
      <w:r w:rsidRPr="00BC117C">
        <w:rPr>
          <w:spacing w:val="-2"/>
        </w:rPr>
        <w:t xml:space="preserve"> </w:t>
      </w:r>
      <w:r w:rsidRPr="00BC117C">
        <w:t>dr</w:t>
      </w:r>
      <w:r w:rsidRPr="00BC117C">
        <w:rPr>
          <w:spacing w:val="-2"/>
        </w:rPr>
        <w:t>u</w:t>
      </w:r>
      <w:r w:rsidRPr="00BC117C">
        <w:t xml:space="preserve">g </w:t>
      </w:r>
      <w:r w:rsidRPr="00BC117C">
        <w:rPr>
          <w:spacing w:val="-1"/>
        </w:rPr>
        <w:t>i</w:t>
      </w:r>
      <w:r w:rsidRPr="00BC117C">
        <w:t>n</w:t>
      </w:r>
      <w:r w:rsidRPr="00BC117C">
        <w:rPr>
          <w:spacing w:val="3"/>
        </w:rPr>
        <w:t>f</w:t>
      </w:r>
      <w:r w:rsidRPr="00BC117C">
        <w:rPr>
          <w:spacing w:val="-3"/>
        </w:rPr>
        <w:t>o</w:t>
      </w:r>
      <w:r w:rsidRPr="00BC117C">
        <w:rPr>
          <w:spacing w:val="1"/>
        </w:rPr>
        <w:t>rm</w:t>
      </w:r>
      <w:r w:rsidRPr="00BC117C">
        <w:rPr>
          <w:spacing w:val="-3"/>
        </w:rPr>
        <w:t>a</w:t>
      </w:r>
      <w:r w:rsidRPr="00BC117C">
        <w:rPr>
          <w:spacing w:val="1"/>
        </w:rPr>
        <w:t>t</w:t>
      </w:r>
      <w:r w:rsidRPr="00BC117C">
        <w:rPr>
          <w:spacing w:val="-1"/>
        </w:rPr>
        <w:t>i</w:t>
      </w:r>
      <w:r w:rsidRPr="00BC117C">
        <w:t>on</w:t>
      </w:r>
      <w:r w:rsidRPr="00BC117C">
        <w:rPr>
          <w:spacing w:val="-2"/>
        </w:rPr>
        <w:t xml:space="preserve"> </w:t>
      </w:r>
      <w:r w:rsidRPr="00BC117C">
        <w:rPr>
          <w:spacing w:val="2"/>
        </w:rPr>
        <w:t>qu</w:t>
      </w:r>
      <w:r w:rsidRPr="00BC117C">
        <w:t>e</w:t>
      </w:r>
      <w:r w:rsidRPr="00BC117C">
        <w:rPr>
          <w:spacing w:val="-3"/>
        </w:rPr>
        <w:t>s</w:t>
      </w:r>
      <w:r w:rsidRPr="00BC117C">
        <w:rPr>
          <w:spacing w:val="1"/>
        </w:rPr>
        <w:t>t</w:t>
      </w:r>
      <w:r w:rsidRPr="00BC117C">
        <w:rPr>
          <w:spacing w:val="-1"/>
        </w:rPr>
        <w:t>i</w:t>
      </w:r>
      <w:r w:rsidRPr="00BC117C">
        <w:t>o</w:t>
      </w:r>
      <w:r w:rsidRPr="00BC117C">
        <w:rPr>
          <w:spacing w:val="-1"/>
        </w:rPr>
        <w:t>n</w:t>
      </w:r>
      <w:r w:rsidRPr="00BC117C">
        <w:t>s.</w:t>
      </w:r>
    </w:p>
    <w:p w:rsidR="005952E7" w:rsidRPr="00BC117C" w:rsidRDefault="005952E7" w:rsidP="00AF5D24">
      <w:pPr>
        <w:pStyle w:val="Default"/>
        <w:numPr>
          <w:ilvl w:val="0"/>
          <w:numId w:val="3"/>
        </w:numPr>
        <w:spacing w:before="120" w:after="120"/>
      </w:pPr>
      <w:r w:rsidRPr="00BC117C">
        <w:t>Present a patient case in a concise and organized manner.</w:t>
      </w:r>
    </w:p>
    <w:p w:rsidR="003F6CBD" w:rsidRDefault="005952E7" w:rsidP="003F6CBD">
      <w:pPr>
        <w:pStyle w:val="Default"/>
        <w:numPr>
          <w:ilvl w:val="0"/>
          <w:numId w:val="3"/>
        </w:numPr>
        <w:spacing w:before="120" w:after="120"/>
      </w:pPr>
      <w:r w:rsidRPr="00BC117C">
        <w:t>Effectively communicate/interact with other hea</w:t>
      </w:r>
      <w:r w:rsidR="00393125">
        <w:t>lthcare providers and recommend</w:t>
      </w:r>
      <w:r w:rsidRPr="00BC117C">
        <w:t xml:space="preserve"> referral or transition of the patient to another health care professional if appropriate.</w:t>
      </w:r>
    </w:p>
    <w:p w:rsidR="002D1203" w:rsidRPr="003F6CBD" w:rsidRDefault="002D1203" w:rsidP="003F6CBD">
      <w:pPr>
        <w:pStyle w:val="Default"/>
        <w:spacing w:before="120" w:after="120"/>
      </w:pPr>
      <w:r w:rsidRPr="003F6CBD">
        <w:rPr>
          <w:rFonts w:eastAsia="Arial"/>
          <w:b/>
        </w:rPr>
        <w:lastRenderedPageBreak/>
        <w:t>STUDENT ACTIVITIES:</w:t>
      </w:r>
    </w:p>
    <w:p w:rsidR="003725F4" w:rsidRDefault="003725F4" w:rsidP="002D1203">
      <w:pPr>
        <w:spacing w:before="120" w:after="120" w:line="253" w:lineRule="exact"/>
        <w:ind w:right="-20"/>
        <w:rPr>
          <w:rFonts w:ascii="Arial" w:eastAsia="Arial" w:hAnsi="Arial" w:cs="Arial"/>
          <w:b/>
        </w:rPr>
      </w:pPr>
    </w:p>
    <w:p w:rsidR="003725F4" w:rsidRPr="00B957DB" w:rsidRDefault="003725F4" w:rsidP="002D1203">
      <w:pPr>
        <w:spacing w:before="120" w:after="120" w:line="253" w:lineRule="exact"/>
        <w:ind w:right="-20"/>
        <w:rPr>
          <w:rFonts w:ascii="Arial" w:eastAsia="Arial" w:hAnsi="Arial" w:cs="Arial"/>
          <w:b/>
        </w:rPr>
      </w:pPr>
      <w:r>
        <w:rPr>
          <w:rFonts w:ascii="Arial" w:eastAsia="Arial" w:hAnsi="Arial" w:cs="Arial"/>
          <w:b/>
        </w:rPr>
        <w:t>Required:</w:t>
      </w:r>
    </w:p>
    <w:p w:rsidR="00722BC1" w:rsidRDefault="00722BC1" w:rsidP="00722BC1">
      <w:pPr>
        <w:pStyle w:val="ListParagraph"/>
        <w:numPr>
          <w:ilvl w:val="0"/>
          <w:numId w:val="2"/>
        </w:numPr>
        <w:rPr>
          <w:rFonts w:ascii="Arial" w:hAnsi="Arial" w:cs="Arial"/>
        </w:rPr>
      </w:pPr>
      <w:r>
        <w:rPr>
          <w:rFonts w:ascii="Arial" w:hAnsi="Arial" w:cs="Arial"/>
        </w:rPr>
        <w:t>Participate in medication inventory and ordering process</w:t>
      </w:r>
      <w:r w:rsidR="00393125">
        <w:rPr>
          <w:rFonts w:ascii="Arial" w:hAnsi="Arial" w:cs="Arial"/>
        </w:rPr>
        <w:t>.</w:t>
      </w:r>
    </w:p>
    <w:p w:rsidR="00722BC1" w:rsidRDefault="00722BC1" w:rsidP="00722BC1">
      <w:pPr>
        <w:pStyle w:val="ListParagraph"/>
        <w:numPr>
          <w:ilvl w:val="0"/>
          <w:numId w:val="2"/>
        </w:numPr>
        <w:rPr>
          <w:rFonts w:ascii="Arial" w:hAnsi="Arial" w:cs="Arial"/>
        </w:rPr>
      </w:pPr>
      <w:r>
        <w:rPr>
          <w:rFonts w:ascii="Arial" w:hAnsi="Arial" w:cs="Arial"/>
        </w:rPr>
        <w:t>Identify and communicate problems with medication orders</w:t>
      </w:r>
      <w:r w:rsidR="00393125">
        <w:rPr>
          <w:rFonts w:ascii="Arial" w:hAnsi="Arial" w:cs="Arial"/>
        </w:rPr>
        <w:t>.</w:t>
      </w:r>
    </w:p>
    <w:p w:rsidR="00722BC1" w:rsidRPr="00722BC1" w:rsidRDefault="00722BC1" w:rsidP="00722BC1">
      <w:pPr>
        <w:pStyle w:val="ListParagraph"/>
        <w:numPr>
          <w:ilvl w:val="0"/>
          <w:numId w:val="2"/>
        </w:numPr>
        <w:rPr>
          <w:rFonts w:ascii="Arial" w:hAnsi="Arial" w:cs="Arial"/>
        </w:rPr>
      </w:pPr>
      <w:r>
        <w:rPr>
          <w:rFonts w:ascii="Arial" w:hAnsi="Arial" w:cs="Arial"/>
        </w:rPr>
        <w:t>Contact nursing staff to follow up on missing medication/doses, off schedule administration, patient preferences, and other urgent medication issues</w:t>
      </w:r>
      <w:r w:rsidR="00393125">
        <w:rPr>
          <w:rFonts w:ascii="Arial" w:hAnsi="Arial" w:cs="Arial"/>
        </w:rPr>
        <w:t>.</w:t>
      </w:r>
    </w:p>
    <w:p w:rsidR="002D1203" w:rsidRDefault="002D1203" w:rsidP="00AF5D24">
      <w:pPr>
        <w:pStyle w:val="ListParagraph"/>
        <w:numPr>
          <w:ilvl w:val="0"/>
          <w:numId w:val="2"/>
        </w:numPr>
        <w:rPr>
          <w:rFonts w:ascii="Arial" w:hAnsi="Arial" w:cs="Arial"/>
        </w:rPr>
      </w:pPr>
      <w:r w:rsidRPr="0043669D">
        <w:rPr>
          <w:rFonts w:ascii="Arial" w:hAnsi="Arial" w:cs="Arial"/>
        </w:rPr>
        <w:t>Reconstitute medications and prepare sterile products</w:t>
      </w:r>
      <w:r w:rsidR="00393125">
        <w:rPr>
          <w:rFonts w:ascii="Arial" w:hAnsi="Arial" w:cs="Arial"/>
        </w:rPr>
        <w:t>.</w:t>
      </w:r>
    </w:p>
    <w:p w:rsidR="001A7CE8" w:rsidRDefault="001A7CE8" w:rsidP="00AF5D24">
      <w:pPr>
        <w:pStyle w:val="ListParagraph"/>
        <w:numPr>
          <w:ilvl w:val="0"/>
          <w:numId w:val="2"/>
        </w:numPr>
        <w:rPr>
          <w:rFonts w:ascii="Arial" w:hAnsi="Arial" w:cs="Arial"/>
        </w:rPr>
      </w:pPr>
      <w:r>
        <w:rPr>
          <w:rFonts w:ascii="Arial" w:hAnsi="Arial" w:cs="Arial"/>
        </w:rPr>
        <w:t>Determine expiration date, BUD, infusion r</w:t>
      </w:r>
      <w:r w:rsidR="00393125">
        <w:rPr>
          <w:rFonts w:ascii="Arial" w:hAnsi="Arial" w:cs="Arial"/>
        </w:rPr>
        <w:t>ate</w:t>
      </w:r>
      <w:r>
        <w:rPr>
          <w:rFonts w:ascii="Arial" w:hAnsi="Arial" w:cs="Arial"/>
        </w:rPr>
        <w:t xml:space="preserve">, </w:t>
      </w:r>
      <w:r w:rsidR="00393125">
        <w:rPr>
          <w:rFonts w:ascii="Arial" w:hAnsi="Arial" w:cs="Arial"/>
        </w:rPr>
        <w:t xml:space="preserve">and </w:t>
      </w:r>
      <w:r>
        <w:rPr>
          <w:rFonts w:ascii="Arial" w:hAnsi="Arial" w:cs="Arial"/>
        </w:rPr>
        <w:t>adequate supply to send for a new and re-ordered medication</w:t>
      </w:r>
      <w:r w:rsidR="00393125">
        <w:rPr>
          <w:rFonts w:ascii="Arial" w:hAnsi="Arial" w:cs="Arial"/>
        </w:rPr>
        <w:t>.</w:t>
      </w:r>
    </w:p>
    <w:p w:rsidR="00722BC1" w:rsidRDefault="00722BC1" w:rsidP="00AF5D24">
      <w:pPr>
        <w:pStyle w:val="ListParagraph"/>
        <w:numPr>
          <w:ilvl w:val="0"/>
          <w:numId w:val="2"/>
        </w:numPr>
        <w:rPr>
          <w:rFonts w:ascii="Arial" w:hAnsi="Arial" w:cs="Arial"/>
        </w:rPr>
      </w:pPr>
      <w:r>
        <w:rPr>
          <w:rFonts w:ascii="Arial" w:hAnsi="Arial" w:cs="Arial"/>
        </w:rPr>
        <w:t>Describe strategies for reimbursement of pharmacy services in a health system setting and differentiate the mechanisms of paying for health care</w:t>
      </w:r>
      <w:r w:rsidR="00393125">
        <w:rPr>
          <w:rFonts w:ascii="Arial" w:hAnsi="Arial" w:cs="Arial"/>
        </w:rPr>
        <w:t>.</w:t>
      </w:r>
    </w:p>
    <w:p w:rsidR="005B779E" w:rsidRDefault="005B779E" w:rsidP="005B779E">
      <w:pPr>
        <w:pStyle w:val="ListParagraph"/>
        <w:numPr>
          <w:ilvl w:val="0"/>
          <w:numId w:val="2"/>
        </w:numPr>
        <w:rPr>
          <w:rFonts w:ascii="Arial" w:hAnsi="Arial" w:cs="Arial"/>
        </w:rPr>
      </w:pPr>
      <w:r>
        <w:rPr>
          <w:rFonts w:ascii="Arial" w:hAnsi="Arial" w:cs="Arial"/>
        </w:rPr>
        <w:t>Evaluate one quality assurance measure (pros and cons)</w:t>
      </w:r>
      <w:r w:rsidR="00393125">
        <w:rPr>
          <w:rFonts w:ascii="Arial" w:hAnsi="Arial" w:cs="Arial"/>
        </w:rPr>
        <w:t>.</w:t>
      </w:r>
    </w:p>
    <w:p w:rsidR="005B779E" w:rsidRDefault="005B779E" w:rsidP="005B779E">
      <w:pPr>
        <w:pStyle w:val="ListParagraph"/>
        <w:numPr>
          <w:ilvl w:val="0"/>
          <w:numId w:val="2"/>
        </w:numPr>
        <w:rPr>
          <w:rFonts w:ascii="Arial" w:hAnsi="Arial" w:cs="Arial"/>
        </w:rPr>
      </w:pPr>
      <w:r>
        <w:rPr>
          <w:rFonts w:ascii="Arial" w:hAnsi="Arial" w:cs="Arial"/>
        </w:rPr>
        <w:t>Identify and evaluate the process for dealing with a drug shortage or diversion</w:t>
      </w:r>
      <w:r w:rsidR="00393125">
        <w:rPr>
          <w:rFonts w:ascii="Arial" w:hAnsi="Arial" w:cs="Arial"/>
        </w:rPr>
        <w:t>.</w:t>
      </w:r>
    </w:p>
    <w:p w:rsidR="00722BC1" w:rsidRPr="005B779E" w:rsidRDefault="00722BC1" w:rsidP="005B779E">
      <w:pPr>
        <w:pStyle w:val="ListParagraph"/>
        <w:numPr>
          <w:ilvl w:val="0"/>
          <w:numId w:val="2"/>
        </w:numPr>
        <w:rPr>
          <w:rFonts w:ascii="Arial" w:hAnsi="Arial" w:cs="Arial"/>
        </w:rPr>
      </w:pPr>
      <w:r>
        <w:rPr>
          <w:rFonts w:ascii="Arial" w:hAnsi="Arial" w:cs="Arial"/>
        </w:rPr>
        <w:t>Participate in an inter-disciplinary committee meeting (such as P&amp;T</w:t>
      </w:r>
      <w:r w:rsidR="00E764F4">
        <w:rPr>
          <w:rFonts w:ascii="Arial" w:hAnsi="Arial" w:cs="Arial"/>
        </w:rPr>
        <w:t>, medication safety, unit meeting, accountable care unit</w:t>
      </w:r>
      <w:r>
        <w:rPr>
          <w:rFonts w:ascii="Arial" w:hAnsi="Arial" w:cs="Arial"/>
        </w:rPr>
        <w:t>)</w:t>
      </w:r>
      <w:r w:rsidR="00393125">
        <w:rPr>
          <w:rFonts w:ascii="Arial" w:hAnsi="Arial" w:cs="Arial"/>
        </w:rPr>
        <w:t>.</w:t>
      </w:r>
    </w:p>
    <w:p w:rsidR="003725F4" w:rsidRPr="003725F4" w:rsidRDefault="003725F4" w:rsidP="00AF5D24">
      <w:pPr>
        <w:pStyle w:val="ListParagraph"/>
        <w:numPr>
          <w:ilvl w:val="0"/>
          <w:numId w:val="2"/>
        </w:numPr>
        <w:rPr>
          <w:rFonts w:ascii="Arial" w:hAnsi="Arial" w:cs="Arial"/>
          <w:b/>
        </w:rPr>
      </w:pPr>
      <w:r w:rsidRPr="00E45D63">
        <w:rPr>
          <w:rFonts w:ascii="Arial" w:hAnsi="Arial" w:cs="Arial"/>
        </w:rPr>
        <w:t xml:space="preserve">Complete a staff </w:t>
      </w:r>
      <w:r>
        <w:rPr>
          <w:rFonts w:ascii="Arial" w:hAnsi="Arial" w:cs="Arial"/>
        </w:rPr>
        <w:t xml:space="preserve">or technician </w:t>
      </w:r>
      <w:r w:rsidRPr="00E45D63">
        <w:rPr>
          <w:rFonts w:ascii="Arial" w:hAnsi="Arial" w:cs="Arial"/>
        </w:rPr>
        <w:t>education session</w:t>
      </w:r>
      <w:r>
        <w:rPr>
          <w:rFonts w:ascii="Arial" w:hAnsi="Arial" w:cs="Arial"/>
        </w:rPr>
        <w:t>.</w:t>
      </w:r>
    </w:p>
    <w:p w:rsidR="003725F4" w:rsidRPr="003725F4" w:rsidRDefault="003725F4" w:rsidP="003725F4">
      <w:pPr>
        <w:pStyle w:val="ListParagraph"/>
        <w:numPr>
          <w:ilvl w:val="0"/>
          <w:numId w:val="2"/>
        </w:numPr>
        <w:rPr>
          <w:rFonts w:ascii="Arial" w:hAnsi="Arial" w:cs="Arial"/>
          <w:b/>
        </w:rPr>
      </w:pPr>
      <w:r>
        <w:rPr>
          <w:rFonts w:ascii="Arial" w:hAnsi="Arial" w:cs="Arial"/>
        </w:rPr>
        <w:t>Participate in 1 of the following: formulary review, medication use evaluation, or drug policy development and implementation.</w:t>
      </w:r>
    </w:p>
    <w:p w:rsidR="003725F4" w:rsidRDefault="003725F4" w:rsidP="003725F4">
      <w:pPr>
        <w:rPr>
          <w:rFonts w:ascii="Arial" w:hAnsi="Arial" w:cs="Arial"/>
          <w:b/>
        </w:rPr>
      </w:pPr>
    </w:p>
    <w:p w:rsidR="003725F4" w:rsidRPr="003725F4" w:rsidRDefault="003725F4" w:rsidP="003725F4">
      <w:pPr>
        <w:rPr>
          <w:rFonts w:ascii="Arial" w:hAnsi="Arial" w:cs="Arial"/>
          <w:b/>
        </w:rPr>
      </w:pPr>
      <w:r>
        <w:rPr>
          <w:rFonts w:ascii="Arial" w:hAnsi="Arial" w:cs="Arial"/>
          <w:b/>
        </w:rPr>
        <w:t>Suggested:</w:t>
      </w:r>
    </w:p>
    <w:p w:rsidR="002D1203" w:rsidRPr="00E45D63" w:rsidRDefault="00E45D63" w:rsidP="00AF5D24">
      <w:pPr>
        <w:pStyle w:val="ListParagraph"/>
        <w:numPr>
          <w:ilvl w:val="0"/>
          <w:numId w:val="2"/>
        </w:numPr>
        <w:rPr>
          <w:rFonts w:ascii="Arial" w:hAnsi="Arial" w:cs="Arial"/>
          <w:b/>
        </w:rPr>
      </w:pPr>
      <w:r w:rsidRPr="00E45D63">
        <w:rPr>
          <w:rFonts w:ascii="Arial" w:hAnsi="Arial" w:cs="Arial"/>
        </w:rPr>
        <w:t>Collect and document patient medication histories and assist with medication reconciliation.</w:t>
      </w:r>
    </w:p>
    <w:p w:rsidR="002D1203" w:rsidRPr="0043669D" w:rsidRDefault="002D1203" w:rsidP="00AF5D24">
      <w:pPr>
        <w:pStyle w:val="ListParagraph"/>
        <w:numPr>
          <w:ilvl w:val="0"/>
          <w:numId w:val="2"/>
        </w:numPr>
        <w:rPr>
          <w:rFonts w:ascii="Arial" w:hAnsi="Arial" w:cs="Arial"/>
          <w:b/>
        </w:rPr>
      </w:pPr>
      <w:r w:rsidRPr="0043669D">
        <w:rPr>
          <w:rFonts w:ascii="Arial" w:hAnsi="Arial" w:cs="Arial"/>
        </w:rPr>
        <w:t>Conduct patient medication reviews, comparing list to current medications</w:t>
      </w:r>
      <w:r w:rsidR="00393125">
        <w:rPr>
          <w:rFonts w:ascii="Arial" w:hAnsi="Arial" w:cs="Arial"/>
        </w:rPr>
        <w:t>.</w:t>
      </w:r>
    </w:p>
    <w:p w:rsidR="00E45D63" w:rsidRPr="003725F4" w:rsidRDefault="002D1203" w:rsidP="003725F4">
      <w:pPr>
        <w:pStyle w:val="ListParagraph"/>
        <w:numPr>
          <w:ilvl w:val="0"/>
          <w:numId w:val="2"/>
        </w:numPr>
        <w:rPr>
          <w:b/>
        </w:rPr>
      </w:pPr>
      <w:r w:rsidRPr="0043669D">
        <w:rPr>
          <w:rFonts w:ascii="Arial" w:hAnsi="Arial" w:cs="Arial"/>
        </w:rPr>
        <w:t>Counsel patients on discharge medications</w:t>
      </w:r>
      <w:r w:rsidR="00393125">
        <w:rPr>
          <w:rFonts w:ascii="Arial" w:hAnsi="Arial" w:cs="Arial"/>
        </w:rPr>
        <w:t>.</w:t>
      </w:r>
    </w:p>
    <w:p w:rsidR="00E45D63" w:rsidRPr="00722BC1" w:rsidRDefault="00E45D63" w:rsidP="00AF5D24">
      <w:pPr>
        <w:pStyle w:val="ListParagraph"/>
        <w:numPr>
          <w:ilvl w:val="0"/>
          <w:numId w:val="2"/>
        </w:numPr>
        <w:rPr>
          <w:rFonts w:ascii="Arial" w:hAnsi="Arial" w:cs="Arial"/>
          <w:b/>
        </w:rPr>
      </w:pPr>
      <w:r w:rsidRPr="00E45D63">
        <w:rPr>
          <w:rFonts w:ascii="Arial" w:hAnsi="Arial" w:cs="Arial"/>
        </w:rPr>
        <w:t>Deliver a presentation with formal literature evaluation (e.g., journal club, case presentation, debate</w:t>
      </w:r>
      <w:r w:rsidR="00E764F4">
        <w:rPr>
          <w:rFonts w:ascii="Arial" w:hAnsi="Arial" w:cs="Arial"/>
        </w:rPr>
        <w:t>, in-service, rounds/huddles, inter-disciplinary meetings as noted above</w:t>
      </w:r>
      <w:r w:rsidRPr="00E45D63">
        <w:rPr>
          <w:rFonts w:ascii="Arial" w:hAnsi="Arial" w:cs="Arial"/>
        </w:rPr>
        <w:t>).</w:t>
      </w:r>
    </w:p>
    <w:p w:rsidR="00E45D63" w:rsidRPr="005B779E" w:rsidRDefault="00E45D63" w:rsidP="00AF5D24">
      <w:pPr>
        <w:pStyle w:val="ListParagraph"/>
        <w:numPr>
          <w:ilvl w:val="0"/>
          <w:numId w:val="2"/>
        </w:numPr>
        <w:rPr>
          <w:rFonts w:ascii="Arial" w:hAnsi="Arial" w:cs="Arial"/>
          <w:b/>
        </w:rPr>
      </w:pPr>
      <w:r w:rsidRPr="00E45D63">
        <w:rPr>
          <w:rFonts w:ascii="Arial" w:hAnsi="Arial" w:cs="Arial"/>
        </w:rPr>
        <w:t>Attend a multidisciplinary event (e.g., rounds, huddles, meet</w:t>
      </w:r>
      <w:r w:rsidR="00393125">
        <w:rPr>
          <w:rFonts w:ascii="Arial" w:hAnsi="Arial" w:cs="Arial"/>
        </w:rPr>
        <w:t>ings, in-services).</w:t>
      </w:r>
    </w:p>
    <w:p w:rsidR="005B779E" w:rsidRPr="0043669D" w:rsidRDefault="005B779E" w:rsidP="005B779E">
      <w:pPr>
        <w:pStyle w:val="ListParagraph"/>
        <w:numPr>
          <w:ilvl w:val="0"/>
          <w:numId w:val="2"/>
        </w:numPr>
        <w:rPr>
          <w:rFonts w:ascii="Arial" w:hAnsi="Arial" w:cs="Arial"/>
          <w:b/>
        </w:rPr>
      </w:pPr>
      <w:r w:rsidRPr="0043669D">
        <w:rPr>
          <w:rFonts w:ascii="Arial" w:hAnsi="Arial" w:cs="Arial"/>
        </w:rPr>
        <w:t>Complete an interprofessional role discussion with preceptor and/or shadowing activity related to the roles of different healthcare team members</w:t>
      </w:r>
      <w:r w:rsidR="00393125">
        <w:rPr>
          <w:rFonts w:ascii="Arial" w:hAnsi="Arial" w:cs="Arial"/>
        </w:rPr>
        <w:t>.</w:t>
      </w:r>
    </w:p>
    <w:p w:rsidR="005B779E" w:rsidRPr="00E45D63" w:rsidRDefault="005B779E" w:rsidP="005B779E">
      <w:pPr>
        <w:pStyle w:val="ListParagraph"/>
        <w:numPr>
          <w:ilvl w:val="0"/>
          <w:numId w:val="2"/>
        </w:numPr>
        <w:rPr>
          <w:rFonts w:ascii="Arial" w:hAnsi="Arial" w:cs="Arial"/>
          <w:b/>
        </w:rPr>
      </w:pPr>
      <w:r w:rsidRPr="0043669D">
        <w:rPr>
          <w:rFonts w:ascii="Arial" w:hAnsi="Arial" w:cs="Arial"/>
        </w:rPr>
        <w:t>Answer a drug information question</w:t>
      </w:r>
      <w:r w:rsidR="00393125">
        <w:rPr>
          <w:rFonts w:ascii="Arial" w:hAnsi="Arial" w:cs="Arial"/>
        </w:rPr>
        <w:t>.</w:t>
      </w:r>
      <w:r w:rsidRPr="0043669D">
        <w:rPr>
          <w:rFonts w:ascii="Arial" w:hAnsi="Arial" w:cs="Arial"/>
        </w:rPr>
        <w:t xml:space="preserve"> </w:t>
      </w:r>
    </w:p>
    <w:p w:rsidR="005B779E" w:rsidRPr="00E45D63" w:rsidRDefault="005B779E" w:rsidP="005B779E">
      <w:pPr>
        <w:pStyle w:val="ListParagraph"/>
        <w:rPr>
          <w:rFonts w:ascii="Arial" w:hAnsi="Arial" w:cs="Arial"/>
          <w:b/>
        </w:rPr>
      </w:pPr>
    </w:p>
    <w:p w:rsidR="002D1203" w:rsidRPr="0043669D" w:rsidRDefault="002D1203" w:rsidP="002D1203">
      <w:pPr>
        <w:spacing w:before="120" w:after="120" w:line="253" w:lineRule="exact"/>
        <w:ind w:right="-20"/>
        <w:rPr>
          <w:rFonts w:ascii="Arial" w:eastAsia="Arial" w:hAnsi="Arial" w:cs="Arial"/>
          <w:b/>
          <w:sz w:val="24"/>
          <w:szCs w:val="24"/>
        </w:rPr>
      </w:pPr>
      <w:r w:rsidRPr="0043669D">
        <w:rPr>
          <w:rFonts w:ascii="Arial" w:eastAsia="Arial" w:hAnsi="Arial" w:cs="Arial"/>
          <w:b/>
          <w:sz w:val="24"/>
          <w:szCs w:val="24"/>
        </w:rPr>
        <w:t>GRADING:</w:t>
      </w:r>
    </w:p>
    <w:p w:rsidR="002D1203" w:rsidRDefault="002D1203" w:rsidP="00E764F4">
      <w:pPr>
        <w:pStyle w:val="ListParagraph"/>
        <w:numPr>
          <w:ilvl w:val="0"/>
          <w:numId w:val="5"/>
        </w:numPr>
        <w:spacing w:before="120" w:after="120" w:line="253" w:lineRule="exact"/>
        <w:ind w:right="-20"/>
        <w:rPr>
          <w:rFonts w:ascii="Arial" w:eastAsia="Arial" w:hAnsi="Arial" w:cs="Arial"/>
        </w:rPr>
      </w:pPr>
      <w:r w:rsidRPr="00E764F4">
        <w:rPr>
          <w:rFonts w:ascii="Arial" w:eastAsia="Arial" w:hAnsi="Arial" w:cs="Arial"/>
        </w:rPr>
        <w:t>Grading will be performed according to the format outlined in the Butler Rotation Manual.</w:t>
      </w:r>
    </w:p>
    <w:p w:rsidR="00E764F4" w:rsidRDefault="00E764F4" w:rsidP="00E764F4">
      <w:pPr>
        <w:pStyle w:val="ListParagraph"/>
        <w:numPr>
          <w:ilvl w:val="0"/>
          <w:numId w:val="5"/>
        </w:numPr>
        <w:spacing w:before="120" w:after="120" w:line="253" w:lineRule="exact"/>
        <w:ind w:right="-20"/>
        <w:rPr>
          <w:rFonts w:ascii="Arial" w:eastAsia="Arial" w:hAnsi="Arial" w:cs="Arial"/>
        </w:rPr>
      </w:pPr>
      <w:r>
        <w:rPr>
          <w:rFonts w:ascii="Arial" w:eastAsia="Arial" w:hAnsi="Arial" w:cs="Arial"/>
        </w:rPr>
        <w:t xml:space="preserve">Please note that feedback will be received from other pharmacists, technicians, and healthcare providers that you interact with </w:t>
      </w:r>
      <w:r w:rsidR="00F5729A">
        <w:rPr>
          <w:rFonts w:ascii="Arial" w:eastAsia="Arial" w:hAnsi="Arial" w:cs="Arial"/>
        </w:rPr>
        <w:t xml:space="preserve">throughout your </w:t>
      </w:r>
      <w:r>
        <w:rPr>
          <w:rFonts w:ascii="Arial" w:eastAsia="Arial" w:hAnsi="Arial" w:cs="Arial"/>
        </w:rPr>
        <w:t>rotation, and</w:t>
      </w:r>
      <w:r w:rsidR="00F5729A">
        <w:rPr>
          <w:rFonts w:ascii="Arial" w:eastAsia="Arial" w:hAnsi="Arial" w:cs="Arial"/>
        </w:rPr>
        <w:t xml:space="preserve"> will be incorporated into the final </w:t>
      </w:r>
      <w:r>
        <w:rPr>
          <w:rFonts w:ascii="Arial" w:eastAsia="Arial" w:hAnsi="Arial" w:cs="Arial"/>
        </w:rPr>
        <w:t>e</w:t>
      </w:r>
      <w:r w:rsidR="00F5729A">
        <w:rPr>
          <w:rFonts w:ascii="Arial" w:eastAsia="Arial" w:hAnsi="Arial" w:cs="Arial"/>
        </w:rPr>
        <w:t>valuation by your preceptor</w:t>
      </w:r>
      <w:r>
        <w:rPr>
          <w:rFonts w:ascii="Arial" w:eastAsia="Arial" w:hAnsi="Arial" w:cs="Arial"/>
        </w:rPr>
        <w:t>.</w:t>
      </w:r>
    </w:p>
    <w:p w:rsidR="00E764F4" w:rsidRPr="00E764F4" w:rsidRDefault="00E764F4" w:rsidP="00E764F4">
      <w:pPr>
        <w:pStyle w:val="ListParagraph"/>
        <w:numPr>
          <w:ilvl w:val="0"/>
          <w:numId w:val="5"/>
        </w:numPr>
        <w:spacing w:before="120" w:after="120" w:line="253" w:lineRule="exact"/>
        <w:ind w:right="-20"/>
        <w:rPr>
          <w:rFonts w:ascii="Arial" w:eastAsia="Arial" w:hAnsi="Arial" w:cs="Arial"/>
        </w:rPr>
      </w:pPr>
      <w:r>
        <w:rPr>
          <w:rFonts w:ascii="Arial" w:eastAsia="Arial" w:hAnsi="Arial" w:cs="Arial"/>
        </w:rPr>
        <w:t xml:space="preserve">Rubrics are provided in the Appendix of the </w:t>
      </w:r>
      <w:hyperlink r:id="rId8" w:history="1">
        <w:r w:rsidR="00F5729A" w:rsidRPr="00F5729A">
          <w:rPr>
            <w:rStyle w:val="Hyperlink"/>
            <w:rFonts w:ascii="Arial" w:eastAsia="Arial" w:hAnsi="Arial" w:cs="Arial"/>
          </w:rPr>
          <w:t>Butler Rotation M</w:t>
        </w:r>
        <w:r w:rsidRPr="00F5729A">
          <w:rPr>
            <w:rStyle w:val="Hyperlink"/>
            <w:rFonts w:ascii="Arial" w:eastAsia="Arial" w:hAnsi="Arial" w:cs="Arial"/>
          </w:rPr>
          <w:t xml:space="preserve">anual </w:t>
        </w:r>
      </w:hyperlink>
      <w:r>
        <w:rPr>
          <w:rFonts w:ascii="Arial" w:eastAsia="Arial" w:hAnsi="Arial" w:cs="Arial"/>
        </w:rPr>
        <w:t>for</w:t>
      </w:r>
      <w:r w:rsidR="00F5729A">
        <w:rPr>
          <w:rFonts w:ascii="Arial" w:eastAsia="Arial" w:hAnsi="Arial" w:cs="Arial"/>
        </w:rPr>
        <w:t xml:space="preserve"> different</w:t>
      </w:r>
      <w:r>
        <w:rPr>
          <w:rFonts w:ascii="Arial" w:eastAsia="Arial" w:hAnsi="Arial" w:cs="Arial"/>
        </w:rPr>
        <w:t xml:space="preserve"> projects/presentations (e.g., journal club, formal presentation, topic discussion, case presentation, DI question)</w:t>
      </w:r>
      <w:r w:rsidR="00F5729A">
        <w:rPr>
          <w:rFonts w:ascii="Arial" w:eastAsia="Arial" w:hAnsi="Arial" w:cs="Arial"/>
        </w:rPr>
        <w:t xml:space="preserve"> that may be completed during the </w:t>
      </w:r>
      <w:r>
        <w:rPr>
          <w:rFonts w:ascii="Arial" w:eastAsia="Arial" w:hAnsi="Arial" w:cs="Arial"/>
        </w:rPr>
        <w:t>rotation. Preceptors may also use rubrics provided by their site</w:t>
      </w:r>
      <w:r w:rsidR="00F5729A">
        <w:rPr>
          <w:rFonts w:ascii="Arial" w:eastAsia="Arial" w:hAnsi="Arial" w:cs="Arial"/>
        </w:rPr>
        <w:t xml:space="preserve"> or individually developed</w:t>
      </w:r>
      <w:r>
        <w:rPr>
          <w:rFonts w:ascii="Arial" w:eastAsia="Arial" w:hAnsi="Arial" w:cs="Arial"/>
        </w:rPr>
        <w:t>.</w:t>
      </w:r>
    </w:p>
    <w:p w:rsidR="002D1203" w:rsidRPr="0043669D" w:rsidRDefault="002D1203" w:rsidP="002D1203">
      <w:pPr>
        <w:spacing w:before="120" w:after="120" w:line="253" w:lineRule="exact"/>
        <w:ind w:right="-20"/>
        <w:rPr>
          <w:rFonts w:ascii="Arial" w:eastAsia="Arial" w:hAnsi="Arial" w:cs="Arial"/>
          <w:b/>
          <w:sz w:val="24"/>
          <w:szCs w:val="24"/>
        </w:rPr>
      </w:pPr>
    </w:p>
    <w:p w:rsidR="002D1203" w:rsidRPr="0043669D" w:rsidRDefault="002D1203" w:rsidP="002D1203">
      <w:pPr>
        <w:spacing w:before="120" w:after="120" w:line="253" w:lineRule="exact"/>
        <w:ind w:right="-20"/>
        <w:rPr>
          <w:rFonts w:ascii="Arial" w:eastAsia="Arial" w:hAnsi="Arial" w:cs="Arial"/>
          <w:b/>
          <w:sz w:val="24"/>
          <w:szCs w:val="24"/>
        </w:rPr>
      </w:pPr>
      <w:r w:rsidRPr="0043669D">
        <w:rPr>
          <w:rFonts w:ascii="Arial" w:eastAsia="Arial" w:hAnsi="Arial" w:cs="Arial"/>
          <w:b/>
          <w:sz w:val="24"/>
          <w:szCs w:val="24"/>
        </w:rPr>
        <w:t>ATTENDANCE POLICY:</w:t>
      </w:r>
    </w:p>
    <w:p w:rsidR="002D1203" w:rsidRPr="0043669D" w:rsidRDefault="002D1203" w:rsidP="002D1203">
      <w:pPr>
        <w:spacing w:before="120" w:after="120" w:line="253" w:lineRule="exact"/>
        <w:ind w:left="720" w:right="-20"/>
        <w:rPr>
          <w:rFonts w:ascii="Arial" w:eastAsia="Arial" w:hAnsi="Arial" w:cs="Arial"/>
          <w:sz w:val="24"/>
          <w:szCs w:val="24"/>
        </w:rPr>
      </w:pPr>
      <w:r w:rsidRPr="0043669D">
        <w:rPr>
          <w:rFonts w:ascii="Arial" w:eastAsia="Arial" w:hAnsi="Arial" w:cs="Arial"/>
          <w:sz w:val="24"/>
          <w:szCs w:val="24"/>
        </w:rPr>
        <w:t>Student attendance and participation at their experiential sites is mandatory. Students are expected to be punctual and prepared for site activities. Should a student accumulate more than 2 excused absences during a rotation block, the preceptor and Experiential Education Office will discuss ramifications, which may include the student receiving an incomplete or failure for the rotation.</w:t>
      </w:r>
    </w:p>
    <w:p w:rsidR="002D1203" w:rsidRPr="0043669D" w:rsidRDefault="002D1203" w:rsidP="002D1203">
      <w:pPr>
        <w:spacing w:before="120" w:after="120" w:line="253" w:lineRule="exact"/>
        <w:ind w:left="720" w:right="-20"/>
        <w:rPr>
          <w:rFonts w:ascii="Arial" w:eastAsia="Arial" w:hAnsi="Arial" w:cs="Arial"/>
          <w:sz w:val="24"/>
          <w:szCs w:val="24"/>
        </w:rPr>
      </w:pPr>
      <w:r w:rsidRPr="0043669D">
        <w:rPr>
          <w:rFonts w:ascii="Arial" w:eastAsia="Arial" w:hAnsi="Arial" w:cs="Arial"/>
          <w:sz w:val="24"/>
          <w:szCs w:val="24"/>
        </w:rPr>
        <w:t>If a student is absent from a preceptor-designated rotation site for reasons other than those defined in the rotation manual or cannot produce, upon request, supporting documentation of the above reasons within 72 hours, he/she will automatically be assigned an unexcused absence. An unexcused absence may result in the student receiving an incomplete or failure for the experiential activity as determined by the Experiential Education Office in collaboration with the preceptor.</w:t>
      </w:r>
    </w:p>
    <w:p w:rsidR="0043669D" w:rsidRDefault="0043669D" w:rsidP="002D1203">
      <w:pPr>
        <w:spacing w:before="120" w:after="120" w:line="253" w:lineRule="exact"/>
        <w:ind w:right="-20"/>
        <w:rPr>
          <w:rFonts w:ascii="Arial" w:eastAsia="Arial" w:hAnsi="Arial" w:cs="Arial"/>
          <w:b/>
          <w:sz w:val="24"/>
          <w:szCs w:val="24"/>
        </w:rPr>
      </w:pPr>
    </w:p>
    <w:p w:rsidR="002D1203" w:rsidRPr="0043669D" w:rsidRDefault="002D1203" w:rsidP="002D1203">
      <w:pPr>
        <w:spacing w:before="120" w:after="120" w:line="253" w:lineRule="exact"/>
        <w:ind w:right="-20"/>
        <w:rPr>
          <w:rFonts w:ascii="Arial" w:eastAsia="Arial" w:hAnsi="Arial" w:cs="Arial"/>
          <w:b/>
          <w:sz w:val="24"/>
          <w:szCs w:val="24"/>
        </w:rPr>
      </w:pPr>
      <w:r w:rsidRPr="0043669D">
        <w:rPr>
          <w:rFonts w:ascii="Arial" w:eastAsia="Arial" w:hAnsi="Arial" w:cs="Arial"/>
          <w:b/>
          <w:sz w:val="24"/>
          <w:szCs w:val="24"/>
        </w:rPr>
        <w:t>PROFESSIONALISM:</w:t>
      </w:r>
    </w:p>
    <w:p w:rsidR="002D1203" w:rsidRPr="0043669D" w:rsidRDefault="002D1203" w:rsidP="002D1203">
      <w:pPr>
        <w:spacing w:before="120" w:after="120" w:line="253" w:lineRule="exact"/>
        <w:ind w:left="720" w:right="-20"/>
        <w:rPr>
          <w:rFonts w:ascii="Arial" w:eastAsia="Arial" w:hAnsi="Arial" w:cs="Arial"/>
          <w:sz w:val="24"/>
          <w:szCs w:val="24"/>
        </w:rPr>
      </w:pPr>
      <w:r w:rsidRPr="0043669D">
        <w:rPr>
          <w:rFonts w:ascii="Arial" w:eastAsia="Arial" w:hAnsi="Arial" w:cs="Arial"/>
          <w:sz w:val="24"/>
          <w:szCs w:val="24"/>
        </w:rPr>
        <w:t>Students are to dress and act professionally at experiential sites as outlined in the Rotation Manual. Sites may have specific requirements, and it will be the student’s responsibility to ask each preceptor about appropriate attire.</w:t>
      </w:r>
    </w:p>
    <w:p w:rsidR="002D1203" w:rsidRPr="0043669D" w:rsidRDefault="002D1203" w:rsidP="002D1203">
      <w:pPr>
        <w:spacing w:before="120" w:after="120" w:line="253" w:lineRule="exact"/>
        <w:ind w:right="-20"/>
        <w:rPr>
          <w:rFonts w:ascii="Arial" w:eastAsia="Arial" w:hAnsi="Arial" w:cs="Arial"/>
          <w:sz w:val="24"/>
          <w:szCs w:val="24"/>
        </w:rPr>
      </w:pPr>
    </w:p>
    <w:p w:rsidR="002D1203" w:rsidRPr="0043669D" w:rsidRDefault="002D1203" w:rsidP="002D1203">
      <w:pPr>
        <w:spacing w:before="120" w:after="120" w:line="253" w:lineRule="exact"/>
        <w:ind w:right="-20"/>
        <w:rPr>
          <w:rFonts w:ascii="Arial" w:eastAsia="Arial" w:hAnsi="Arial" w:cs="Arial"/>
          <w:sz w:val="24"/>
          <w:szCs w:val="24"/>
        </w:rPr>
      </w:pPr>
      <w:r w:rsidRPr="0043669D">
        <w:rPr>
          <w:rFonts w:ascii="Arial" w:eastAsia="Arial" w:hAnsi="Arial" w:cs="Arial"/>
          <w:b/>
          <w:bCs/>
          <w:spacing w:val="-6"/>
          <w:sz w:val="24"/>
          <w:szCs w:val="24"/>
        </w:rPr>
        <w:t>A</w:t>
      </w:r>
      <w:r w:rsidRPr="0043669D">
        <w:rPr>
          <w:rFonts w:ascii="Arial" w:eastAsia="Arial" w:hAnsi="Arial" w:cs="Arial"/>
          <w:b/>
          <w:bCs/>
          <w:spacing w:val="1"/>
          <w:sz w:val="24"/>
          <w:szCs w:val="24"/>
        </w:rPr>
        <w:t>SS</w:t>
      </w:r>
      <w:r w:rsidRPr="0043669D">
        <w:rPr>
          <w:rFonts w:ascii="Arial" w:eastAsia="Arial" w:hAnsi="Arial" w:cs="Arial"/>
          <w:b/>
          <w:bCs/>
          <w:spacing w:val="-1"/>
          <w:sz w:val="24"/>
          <w:szCs w:val="24"/>
        </w:rPr>
        <w:t>ESS</w:t>
      </w:r>
      <w:r w:rsidRPr="0043669D">
        <w:rPr>
          <w:rFonts w:ascii="Arial" w:eastAsia="Arial" w:hAnsi="Arial" w:cs="Arial"/>
          <w:b/>
          <w:bCs/>
          <w:spacing w:val="1"/>
          <w:sz w:val="24"/>
          <w:szCs w:val="24"/>
        </w:rPr>
        <w:t>M</w:t>
      </w:r>
      <w:r w:rsidRPr="0043669D">
        <w:rPr>
          <w:rFonts w:ascii="Arial" w:eastAsia="Arial" w:hAnsi="Arial" w:cs="Arial"/>
          <w:b/>
          <w:bCs/>
          <w:spacing w:val="-1"/>
          <w:sz w:val="24"/>
          <w:szCs w:val="24"/>
        </w:rPr>
        <w:t>E</w:t>
      </w:r>
      <w:r w:rsidRPr="0043669D">
        <w:rPr>
          <w:rFonts w:ascii="Arial" w:eastAsia="Arial" w:hAnsi="Arial" w:cs="Arial"/>
          <w:b/>
          <w:bCs/>
          <w:spacing w:val="1"/>
          <w:sz w:val="24"/>
          <w:szCs w:val="24"/>
        </w:rPr>
        <w:t>N</w:t>
      </w:r>
      <w:r w:rsidRPr="0043669D">
        <w:rPr>
          <w:rFonts w:ascii="Arial" w:eastAsia="Arial" w:hAnsi="Arial" w:cs="Arial"/>
          <w:b/>
          <w:bCs/>
          <w:spacing w:val="-3"/>
          <w:sz w:val="24"/>
          <w:szCs w:val="24"/>
        </w:rPr>
        <w:t>T</w:t>
      </w:r>
      <w:r w:rsidRPr="0043669D">
        <w:rPr>
          <w:rFonts w:ascii="Arial" w:eastAsia="Arial" w:hAnsi="Arial" w:cs="Arial"/>
          <w:b/>
          <w:bCs/>
          <w:spacing w:val="-1"/>
          <w:sz w:val="24"/>
          <w:szCs w:val="24"/>
        </w:rPr>
        <w:t>S</w:t>
      </w:r>
      <w:r w:rsidRPr="0043669D">
        <w:rPr>
          <w:rFonts w:ascii="Arial" w:eastAsia="Arial" w:hAnsi="Arial" w:cs="Arial"/>
          <w:b/>
          <w:bCs/>
          <w:sz w:val="24"/>
          <w:szCs w:val="24"/>
        </w:rPr>
        <w:t>:</w:t>
      </w:r>
    </w:p>
    <w:p w:rsidR="002D1203" w:rsidRPr="0043669D" w:rsidRDefault="002D1203" w:rsidP="00AF5D24">
      <w:pPr>
        <w:pStyle w:val="ListParagraph"/>
        <w:numPr>
          <w:ilvl w:val="0"/>
          <w:numId w:val="1"/>
        </w:numPr>
        <w:spacing w:before="120" w:after="120"/>
        <w:ind w:left="360"/>
        <w:rPr>
          <w:rFonts w:ascii="Arial" w:eastAsia="Arial" w:hAnsi="Arial" w:cs="Arial"/>
        </w:rPr>
      </w:pPr>
      <w:r w:rsidRPr="0043669D">
        <w:rPr>
          <w:rFonts w:ascii="Arial" w:eastAsia="Arial" w:hAnsi="Arial" w:cs="Arial"/>
        </w:rPr>
        <w:t>Midpoint Evaluation</w:t>
      </w:r>
    </w:p>
    <w:p w:rsidR="002D1203" w:rsidRPr="0043669D" w:rsidRDefault="00BC43CD" w:rsidP="00AF5D24">
      <w:pPr>
        <w:pStyle w:val="ListParagraph"/>
        <w:numPr>
          <w:ilvl w:val="0"/>
          <w:numId w:val="1"/>
        </w:numPr>
        <w:spacing w:before="120" w:after="120"/>
        <w:ind w:left="360"/>
        <w:rPr>
          <w:rFonts w:ascii="Arial" w:eastAsia="Arial" w:hAnsi="Arial" w:cs="Arial"/>
        </w:rPr>
      </w:pPr>
      <w:r>
        <w:rPr>
          <w:rFonts w:ascii="Arial" w:eastAsia="Arial" w:hAnsi="Arial" w:cs="Arial"/>
        </w:rPr>
        <w:t>Final Evaluation</w:t>
      </w:r>
    </w:p>
    <w:p w:rsidR="002D1203" w:rsidRPr="0043669D" w:rsidRDefault="002D1203" w:rsidP="002D1203">
      <w:pPr>
        <w:pStyle w:val="Default"/>
        <w:spacing w:before="120" w:after="120"/>
        <w:rPr>
          <w:color w:val="auto"/>
        </w:rPr>
      </w:pPr>
    </w:p>
    <w:p w:rsidR="002D1203" w:rsidRPr="0043669D" w:rsidRDefault="002D1203" w:rsidP="002D1203">
      <w:pPr>
        <w:pStyle w:val="Default"/>
        <w:spacing w:before="120" w:after="120"/>
        <w:ind w:left="-432"/>
      </w:pPr>
      <w:r w:rsidRPr="0043669D">
        <w:rPr>
          <w:b/>
          <w:bCs/>
        </w:rPr>
        <w:t xml:space="preserve">All students taking this course are subject to the terms of the Course Policy Statements (e.g., Disability Services, Academic Integrity, Respectful Interactions, etc.) published in the </w:t>
      </w:r>
      <w:r w:rsidRPr="0043669D">
        <w:rPr>
          <w:b/>
          <w:bCs/>
          <w:u w:val="single"/>
        </w:rPr>
        <w:t>College of Pharmacy and Health Sciences Student Handbook, Appendix D</w:t>
      </w:r>
      <w:r w:rsidRPr="0043669D">
        <w:rPr>
          <w:b/>
          <w:bCs/>
          <w:i/>
          <w:iCs/>
        </w:rPr>
        <w:t xml:space="preserve"> </w:t>
      </w:r>
      <w:r w:rsidRPr="0043669D">
        <w:rPr>
          <w:b/>
          <w:bCs/>
        </w:rPr>
        <w:t>which is incorporated herein by reference</w:t>
      </w:r>
      <w:r w:rsidRPr="0043669D">
        <w:t xml:space="preserve">. </w:t>
      </w:r>
      <w:r w:rsidRPr="0043669D">
        <w:rPr>
          <w:b/>
          <w:bCs/>
        </w:rPr>
        <w:t xml:space="preserve">The </w:t>
      </w:r>
      <w:r w:rsidRPr="0043669D">
        <w:rPr>
          <w:b/>
          <w:bCs/>
          <w:u w:val="single"/>
        </w:rPr>
        <w:t>College of Pharmacy and Health Sciences Student Handbook</w:t>
      </w:r>
      <w:r w:rsidRPr="0043669D">
        <w:rPr>
          <w:b/>
          <w:bCs/>
        </w:rPr>
        <w:t xml:space="preserve"> is located on Moodle under “COPHS Resources” and constitutes a part of this syllabus.  </w:t>
      </w:r>
      <w:r w:rsidRPr="0043669D">
        <w:t> </w:t>
      </w:r>
    </w:p>
    <w:p w:rsidR="002D1203" w:rsidRPr="0043669D" w:rsidRDefault="002D1203" w:rsidP="002D1203">
      <w:pPr>
        <w:spacing w:before="120" w:after="120"/>
        <w:ind w:left="-450"/>
        <w:rPr>
          <w:rFonts w:ascii="Arial" w:hAnsi="Arial" w:cs="Arial"/>
          <w:sz w:val="24"/>
          <w:szCs w:val="24"/>
        </w:rPr>
      </w:pPr>
    </w:p>
    <w:p w:rsidR="002D1203" w:rsidRPr="0043669D" w:rsidRDefault="002D1203" w:rsidP="002D1203">
      <w:pPr>
        <w:spacing w:before="120" w:after="120"/>
        <w:ind w:left="-450"/>
        <w:rPr>
          <w:rFonts w:ascii="Arial" w:hAnsi="Arial" w:cs="Arial"/>
          <w:sz w:val="24"/>
          <w:szCs w:val="24"/>
        </w:rPr>
      </w:pPr>
      <w:r w:rsidRPr="0043669D">
        <w:rPr>
          <w:rFonts w:ascii="Arial" w:hAnsi="Arial" w:cs="Arial"/>
          <w:sz w:val="24"/>
          <w:szCs w:val="24"/>
        </w:rPr>
        <w:t>By signing this form, you are acknowledging that you have read the syllabus, understand the responsibilities and are committed to completing the above items.</w:t>
      </w:r>
    </w:p>
    <w:p w:rsidR="002D1203" w:rsidRPr="0043669D" w:rsidRDefault="002D1203" w:rsidP="002D1203">
      <w:pPr>
        <w:spacing w:before="120" w:after="120"/>
        <w:ind w:left="-450"/>
        <w:rPr>
          <w:rFonts w:ascii="Arial" w:hAnsi="Arial" w:cs="Arial"/>
          <w:sz w:val="24"/>
          <w:szCs w:val="24"/>
        </w:rPr>
      </w:pPr>
    </w:p>
    <w:p w:rsidR="002D1203" w:rsidRPr="0043669D" w:rsidRDefault="002D1203" w:rsidP="002D1203">
      <w:pPr>
        <w:spacing w:before="120" w:after="120"/>
        <w:ind w:left="-450"/>
        <w:rPr>
          <w:rFonts w:ascii="Arial" w:hAnsi="Arial" w:cs="Arial"/>
          <w:sz w:val="24"/>
          <w:szCs w:val="24"/>
        </w:rPr>
      </w:pPr>
      <w:r w:rsidRPr="0043669D">
        <w:rPr>
          <w:rFonts w:ascii="Arial" w:hAnsi="Arial" w:cs="Arial"/>
          <w:sz w:val="24"/>
          <w:szCs w:val="24"/>
        </w:rPr>
        <w:t>Student’s Signature: _______________________________</w:t>
      </w:r>
      <w:r w:rsidRPr="0043669D">
        <w:rPr>
          <w:rFonts w:ascii="Arial" w:hAnsi="Arial" w:cs="Arial"/>
          <w:sz w:val="24"/>
          <w:szCs w:val="24"/>
        </w:rPr>
        <w:tab/>
        <w:t>Date: ____________</w:t>
      </w:r>
    </w:p>
    <w:p w:rsidR="002D1203" w:rsidRPr="00B957DB" w:rsidRDefault="002D1203" w:rsidP="002D1203">
      <w:pPr>
        <w:spacing w:before="120" w:after="120"/>
        <w:ind w:left="-450"/>
        <w:rPr>
          <w:rFonts w:ascii="Arial" w:hAnsi="Arial" w:cs="Arial"/>
        </w:rPr>
      </w:pPr>
      <w:r w:rsidRPr="00B957DB">
        <w:rPr>
          <w:rFonts w:ascii="Arial" w:hAnsi="Arial" w:cs="Arial"/>
        </w:rPr>
        <w:t>Preceptor’s Signature: ______________________________</w:t>
      </w:r>
      <w:r w:rsidR="00C03B75">
        <w:rPr>
          <w:rFonts w:ascii="Arial" w:hAnsi="Arial" w:cs="Arial"/>
        </w:rPr>
        <w:t>____</w:t>
      </w:r>
      <w:r w:rsidRPr="00B957DB">
        <w:rPr>
          <w:rFonts w:ascii="Arial" w:hAnsi="Arial" w:cs="Arial"/>
        </w:rPr>
        <w:tab/>
        <w:t>Date: __</w:t>
      </w:r>
      <w:r w:rsidR="00C03B75">
        <w:rPr>
          <w:rFonts w:ascii="Arial" w:hAnsi="Arial" w:cs="Arial"/>
        </w:rPr>
        <w:t>__</w:t>
      </w:r>
      <w:r w:rsidRPr="00B957DB">
        <w:rPr>
          <w:rFonts w:ascii="Arial" w:hAnsi="Arial" w:cs="Arial"/>
        </w:rPr>
        <w:t>__________</w:t>
      </w:r>
    </w:p>
    <w:sectPr w:rsidR="002D1203" w:rsidRPr="00B95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4857" w:rsidRDefault="00DE4857">
      <w:pPr>
        <w:spacing w:after="0" w:line="240" w:lineRule="auto"/>
      </w:pPr>
      <w:r>
        <w:separator/>
      </w:r>
    </w:p>
  </w:endnote>
  <w:endnote w:type="continuationSeparator" w:id="0">
    <w:p w:rsidR="00DE4857" w:rsidRDefault="00DE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409658"/>
      <w:docPartObj>
        <w:docPartGallery w:val="Page Numbers (Bottom of Page)"/>
        <w:docPartUnique/>
      </w:docPartObj>
    </w:sdtPr>
    <w:sdtEndPr>
      <w:rPr>
        <w:noProof/>
      </w:rPr>
    </w:sdtEndPr>
    <w:sdtContent>
      <w:p w:rsidR="007E0F09" w:rsidRDefault="007E0F09">
        <w:pPr>
          <w:pStyle w:val="Footer"/>
          <w:jc w:val="right"/>
        </w:pPr>
        <w:r>
          <w:fldChar w:fldCharType="begin"/>
        </w:r>
        <w:r>
          <w:instrText xml:space="preserve"> PAGE   \* MERGEFORMAT </w:instrText>
        </w:r>
        <w:r>
          <w:fldChar w:fldCharType="separate"/>
        </w:r>
        <w:r w:rsidR="003E5974">
          <w:rPr>
            <w:noProof/>
          </w:rPr>
          <w:t>1</w:t>
        </w:r>
        <w:r>
          <w:rPr>
            <w:noProof/>
          </w:rPr>
          <w:fldChar w:fldCharType="end"/>
        </w:r>
      </w:p>
    </w:sdtContent>
  </w:sdt>
  <w:p w:rsidR="007E0F09" w:rsidRDefault="007E0F0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4857" w:rsidRDefault="00DE4857">
      <w:pPr>
        <w:spacing w:after="0" w:line="240" w:lineRule="auto"/>
      </w:pPr>
      <w:r>
        <w:separator/>
      </w:r>
    </w:p>
  </w:footnote>
  <w:footnote w:type="continuationSeparator" w:id="0">
    <w:p w:rsidR="00DE4857" w:rsidRDefault="00DE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3209C"/>
    <w:multiLevelType w:val="hybridMultilevel"/>
    <w:tmpl w:val="8E38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E06A5"/>
    <w:multiLevelType w:val="hybridMultilevel"/>
    <w:tmpl w:val="69BE30C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615396C"/>
    <w:multiLevelType w:val="hybridMultilevel"/>
    <w:tmpl w:val="2F94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74CD3"/>
    <w:multiLevelType w:val="hybridMultilevel"/>
    <w:tmpl w:val="315AAFC4"/>
    <w:lvl w:ilvl="0" w:tplc="BE7409CE">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1B911C5"/>
    <w:multiLevelType w:val="hybridMultilevel"/>
    <w:tmpl w:val="B23E8A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A6"/>
    <w:rsid w:val="00021AB2"/>
    <w:rsid w:val="000917E7"/>
    <w:rsid w:val="000D5992"/>
    <w:rsid w:val="001635AC"/>
    <w:rsid w:val="00164EE1"/>
    <w:rsid w:val="001807C5"/>
    <w:rsid w:val="00182AAF"/>
    <w:rsid w:val="001A7CE8"/>
    <w:rsid w:val="002655A1"/>
    <w:rsid w:val="002C77BD"/>
    <w:rsid w:val="002D1203"/>
    <w:rsid w:val="00330FAF"/>
    <w:rsid w:val="00331867"/>
    <w:rsid w:val="00336150"/>
    <w:rsid w:val="003537B1"/>
    <w:rsid w:val="003725F4"/>
    <w:rsid w:val="00393125"/>
    <w:rsid w:val="003E5974"/>
    <w:rsid w:val="003F6CBD"/>
    <w:rsid w:val="004030EF"/>
    <w:rsid w:val="00410910"/>
    <w:rsid w:val="00427CE2"/>
    <w:rsid w:val="0043669D"/>
    <w:rsid w:val="004B20AE"/>
    <w:rsid w:val="004B397F"/>
    <w:rsid w:val="004B6887"/>
    <w:rsid w:val="004F5609"/>
    <w:rsid w:val="00517735"/>
    <w:rsid w:val="00525456"/>
    <w:rsid w:val="00536DC9"/>
    <w:rsid w:val="005942BD"/>
    <w:rsid w:val="005952E7"/>
    <w:rsid w:val="005A244C"/>
    <w:rsid w:val="005B779E"/>
    <w:rsid w:val="00722BC1"/>
    <w:rsid w:val="00733072"/>
    <w:rsid w:val="00776A31"/>
    <w:rsid w:val="00781FEB"/>
    <w:rsid w:val="007B30E6"/>
    <w:rsid w:val="007E0F09"/>
    <w:rsid w:val="00817A45"/>
    <w:rsid w:val="00847D5C"/>
    <w:rsid w:val="00886B67"/>
    <w:rsid w:val="008900E4"/>
    <w:rsid w:val="008A7396"/>
    <w:rsid w:val="008B10D2"/>
    <w:rsid w:val="008E4CDD"/>
    <w:rsid w:val="00943111"/>
    <w:rsid w:val="00995198"/>
    <w:rsid w:val="009952BE"/>
    <w:rsid w:val="009A6D6C"/>
    <w:rsid w:val="009D09B5"/>
    <w:rsid w:val="00A44506"/>
    <w:rsid w:val="00A44F8D"/>
    <w:rsid w:val="00A814A6"/>
    <w:rsid w:val="00AF2677"/>
    <w:rsid w:val="00AF5D24"/>
    <w:rsid w:val="00B009F0"/>
    <w:rsid w:val="00B42520"/>
    <w:rsid w:val="00BC43CD"/>
    <w:rsid w:val="00C03B75"/>
    <w:rsid w:val="00C251F6"/>
    <w:rsid w:val="00C67307"/>
    <w:rsid w:val="00C7338E"/>
    <w:rsid w:val="00C91C8A"/>
    <w:rsid w:val="00C95A39"/>
    <w:rsid w:val="00CD6BD9"/>
    <w:rsid w:val="00CF3F6E"/>
    <w:rsid w:val="00CF49E5"/>
    <w:rsid w:val="00D23825"/>
    <w:rsid w:val="00D75497"/>
    <w:rsid w:val="00D954B7"/>
    <w:rsid w:val="00DE4857"/>
    <w:rsid w:val="00DF1AA6"/>
    <w:rsid w:val="00DF6727"/>
    <w:rsid w:val="00E362F9"/>
    <w:rsid w:val="00E45D63"/>
    <w:rsid w:val="00E764F4"/>
    <w:rsid w:val="00EA4D87"/>
    <w:rsid w:val="00EA767F"/>
    <w:rsid w:val="00ED6794"/>
    <w:rsid w:val="00EE67C3"/>
    <w:rsid w:val="00F12E41"/>
    <w:rsid w:val="00F322C5"/>
    <w:rsid w:val="00F32C15"/>
    <w:rsid w:val="00F41BD4"/>
    <w:rsid w:val="00F5729A"/>
    <w:rsid w:val="00F7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CF795-5A88-40CC-84DB-B5DA690A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A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4A6"/>
    <w:rPr>
      <w:color w:val="0000FF" w:themeColor="hyperlink"/>
      <w:u w:val="single"/>
    </w:rPr>
  </w:style>
  <w:style w:type="paragraph" w:styleId="BalloonText">
    <w:name w:val="Balloon Text"/>
    <w:basedOn w:val="Normal"/>
    <w:link w:val="BalloonTextChar"/>
    <w:uiPriority w:val="99"/>
    <w:semiHidden/>
    <w:unhideWhenUsed/>
    <w:rsid w:val="00A81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A6"/>
    <w:rPr>
      <w:rFonts w:ascii="Tahoma" w:hAnsi="Tahoma" w:cs="Tahoma"/>
      <w:sz w:val="16"/>
      <w:szCs w:val="16"/>
    </w:rPr>
  </w:style>
  <w:style w:type="paragraph" w:styleId="Title">
    <w:name w:val="Title"/>
    <w:basedOn w:val="Normal"/>
    <w:link w:val="TitleChar"/>
    <w:qFormat/>
    <w:rsid w:val="00A814A6"/>
    <w:pPr>
      <w:widowControl/>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A814A6"/>
    <w:rPr>
      <w:rFonts w:ascii="Times New Roman" w:eastAsia="Times New Roman" w:hAnsi="Times New Roman" w:cs="Times New Roman"/>
      <w:b/>
      <w:sz w:val="24"/>
      <w:szCs w:val="24"/>
    </w:rPr>
  </w:style>
  <w:style w:type="paragraph" w:styleId="ListParagraph">
    <w:name w:val="List Paragraph"/>
    <w:basedOn w:val="Normal"/>
    <w:uiPriority w:val="34"/>
    <w:qFormat/>
    <w:rsid w:val="00A814A6"/>
    <w:pPr>
      <w:widowControl/>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814A6"/>
    <w:rPr>
      <w:color w:val="800080" w:themeColor="followedHyperlink"/>
      <w:u w:val="single"/>
    </w:rPr>
  </w:style>
  <w:style w:type="paragraph" w:styleId="Header">
    <w:name w:val="header"/>
    <w:basedOn w:val="Normal"/>
    <w:link w:val="HeaderChar"/>
    <w:uiPriority w:val="99"/>
    <w:unhideWhenUsed/>
    <w:rsid w:val="00A814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14A6"/>
  </w:style>
  <w:style w:type="paragraph" w:styleId="Footer">
    <w:name w:val="footer"/>
    <w:basedOn w:val="Normal"/>
    <w:link w:val="FooterChar"/>
    <w:uiPriority w:val="99"/>
    <w:unhideWhenUsed/>
    <w:rsid w:val="00A814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14A6"/>
  </w:style>
  <w:style w:type="character" w:styleId="CommentReference">
    <w:name w:val="annotation reference"/>
    <w:basedOn w:val="DefaultParagraphFont"/>
    <w:uiPriority w:val="99"/>
    <w:semiHidden/>
    <w:unhideWhenUsed/>
    <w:rsid w:val="00A814A6"/>
    <w:rPr>
      <w:sz w:val="18"/>
      <w:szCs w:val="18"/>
    </w:rPr>
  </w:style>
  <w:style w:type="paragraph" w:styleId="CommentText">
    <w:name w:val="annotation text"/>
    <w:basedOn w:val="Normal"/>
    <w:link w:val="CommentTextChar"/>
    <w:uiPriority w:val="99"/>
    <w:semiHidden/>
    <w:unhideWhenUsed/>
    <w:rsid w:val="00A814A6"/>
    <w:pPr>
      <w:spacing w:line="240" w:lineRule="auto"/>
    </w:pPr>
    <w:rPr>
      <w:sz w:val="24"/>
      <w:szCs w:val="24"/>
    </w:rPr>
  </w:style>
  <w:style w:type="character" w:customStyle="1" w:styleId="CommentTextChar">
    <w:name w:val="Comment Text Char"/>
    <w:basedOn w:val="DefaultParagraphFont"/>
    <w:link w:val="CommentText"/>
    <w:uiPriority w:val="99"/>
    <w:semiHidden/>
    <w:rsid w:val="00A814A6"/>
    <w:rPr>
      <w:sz w:val="24"/>
      <w:szCs w:val="24"/>
    </w:rPr>
  </w:style>
  <w:style w:type="paragraph" w:styleId="CommentSubject">
    <w:name w:val="annotation subject"/>
    <w:basedOn w:val="CommentText"/>
    <w:next w:val="CommentText"/>
    <w:link w:val="CommentSubjectChar"/>
    <w:uiPriority w:val="99"/>
    <w:semiHidden/>
    <w:unhideWhenUsed/>
    <w:rsid w:val="00A814A6"/>
    <w:rPr>
      <w:b/>
      <w:bCs/>
      <w:sz w:val="20"/>
      <w:szCs w:val="20"/>
    </w:rPr>
  </w:style>
  <w:style w:type="character" w:customStyle="1" w:styleId="CommentSubjectChar">
    <w:name w:val="Comment Subject Char"/>
    <w:basedOn w:val="CommentTextChar"/>
    <w:link w:val="CommentSubject"/>
    <w:uiPriority w:val="99"/>
    <w:semiHidden/>
    <w:rsid w:val="00A814A6"/>
    <w:rPr>
      <w:b/>
      <w:bCs/>
      <w:sz w:val="20"/>
      <w:szCs w:val="20"/>
    </w:rPr>
  </w:style>
  <w:style w:type="character" w:styleId="PageNumber">
    <w:name w:val="page number"/>
    <w:basedOn w:val="DefaultParagraphFont"/>
    <w:uiPriority w:val="99"/>
    <w:semiHidden/>
    <w:unhideWhenUsed/>
    <w:rsid w:val="00A814A6"/>
  </w:style>
  <w:style w:type="paragraph" w:styleId="Revision">
    <w:name w:val="Revision"/>
    <w:hidden/>
    <w:uiPriority w:val="99"/>
    <w:semiHidden/>
    <w:rsid w:val="00A814A6"/>
    <w:pPr>
      <w:spacing w:after="0" w:line="240" w:lineRule="auto"/>
    </w:pPr>
  </w:style>
  <w:style w:type="paragraph" w:customStyle="1" w:styleId="Default">
    <w:name w:val="Default"/>
    <w:rsid w:val="008E4CD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669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8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plJY9LxnW6lNlK2R3aFALxnDfAvSZg_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6497</Characters>
  <Application>Microsoft Office Word</Application>
  <DocSecurity>0</DocSecurity>
  <Lines>175</Lines>
  <Paragraphs>75</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Bodenberg, Meghan</dc:creator>
  <cp:lastModifiedBy>Jantosik, Kristen</cp:lastModifiedBy>
  <cp:revision>2</cp:revision>
  <cp:lastPrinted>2018-09-10T15:15:00Z</cp:lastPrinted>
  <dcterms:created xsi:type="dcterms:W3CDTF">2020-08-14T15:07:00Z</dcterms:created>
  <dcterms:modified xsi:type="dcterms:W3CDTF">2020-08-14T15:07:00Z</dcterms:modified>
</cp:coreProperties>
</file>