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EC61" w14:textId="77777777" w:rsidR="00C2542A" w:rsidRDefault="00C2542A" w:rsidP="00C2542A">
      <w:pPr>
        <w:pStyle w:val="Heading3"/>
        <w:rPr>
          <w:sz w:val="32"/>
        </w:rPr>
      </w:pPr>
      <w:r>
        <w:rPr>
          <w:sz w:val="32"/>
        </w:rPr>
        <w:t>Internship Requirements</w:t>
      </w:r>
    </w:p>
    <w:p w14:paraId="6E5D15C9" w14:textId="77777777" w:rsidR="00C2542A" w:rsidRPr="00457AE4" w:rsidRDefault="00C2542A" w:rsidP="00C2542A">
      <w:pPr>
        <w:rPr>
          <w:sz w:val="22"/>
          <w:szCs w:val="22"/>
        </w:rPr>
      </w:pPr>
    </w:p>
    <w:p w14:paraId="0419A3FA" w14:textId="77777777" w:rsidR="00C2542A" w:rsidRPr="00457AE4" w:rsidRDefault="00C2542A" w:rsidP="00C2542A">
      <w:pPr>
        <w:rPr>
          <w:sz w:val="20"/>
          <w:szCs w:val="20"/>
        </w:rPr>
      </w:pPr>
      <w:r w:rsidRPr="00457AE4">
        <w:rPr>
          <w:sz w:val="20"/>
          <w:szCs w:val="20"/>
        </w:rPr>
        <w:t>The Department of History and Anthropology encourages its majors and minors to undertake internships as a part of their degree programs at Butler University. Internships which utilize, explore and advance the approaches and skills developed in the history and anthropology major and minor can be a valuable part of the undergraduate experience.</w:t>
      </w:r>
    </w:p>
    <w:p w14:paraId="66B46D48" w14:textId="77777777" w:rsidR="00C2542A" w:rsidRPr="00457AE4" w:rsidRDefault="00C2542A" w:rsidP="00C2542A">
      <w:pPr>
        <w:rPr>
          <w:sz w:val="20"/>
          <w:szCs w:val="20"/>
        </w:rPr>
      </w:pPr>
    </w:p>
    <w:p w14:paraId="32D15D97" w14:textId="77777777" w:rsidR="00C2542A" w:rsidRPr="00457AE4" w:rsidRDefault="00C2542A" w:rsidP="00C2542A">
      <w:pPr>
        <w:rPr>
          <w:sz w:val="20"/>
          <w:szCs w:val="20"/>
        </w:rPr>
      </w:pPr>
      <w:r w:rsidRPr="00457AE4">
        <w:rPr>
          <w:sz w:val="20"/>
          <w:szCs w:val="20"/>
        </w:rPr>
        <w:t xml:space="preserve">Expectation: A student who undertakes an internship must sign a three-way </w:t>
      </w:r>
      <w:hyperlink r:id="rId8" w:history="1">
        <w:r w:rsidRPr="001A0DD5">
          <w:rPr>
            <w:rStyle w:val="Hyperlink"/>
            <w:sz w:val="20"/>
            <w:szCs w:val="20"/>
          </w:rPr>
          <w:t>Internship Agreement</w:t>
        </w:r>
      </w:hyperlink>
      <w:r>
        <w:rPr>
          <w:sz w:val="20"/>
          <w:szCs w:val="20"/>
        </w:rPr>
        <w:t xml:space="preserve"> (</w:t>
      </w:r>
      <w:r w:rsidRPr="00457AE4">
        <w:rPr>
          <w:sz w:val="20"/>
          <w:szCs w:val="20"/>
        </w:rPr>
        <w:t xml:space="preserve">with a department faculty </w:t>
      </w:r>
      <w:r>
        <w:rPr>
          <w:sz w:val="20"/>
          <w:szCs w:val="20"/>
        </w:rPr>
        <w:t>advisor</w:t>
      </w:r>
      <w:r w:rsidRPr="00457AE4">
        <w:rPr>
          <w:sz w:val="20"/>
          <w:szCs w:val="20"/>
        </w:rPr>
        <w:t xml:space="preserve"> and </w:t>
      </w:r>
      <w:r>
        <w:rPr>
          <w:sz w:val="20"/>
          <w:szCs w:val="20"/>
        </w:rPr>
        <w:t xml:space="preserve">the internship </w:t>
      </w:r>
      <w:r w:rsidRPr="00457AE4">
        <w:rPr>
          <w:sz w:val="20"/>
          <w:szCs w:val="20"/>
        </w:rPr>
        <w:t>on-site supervisor</w:t>
      </w:r>
      <w:r>
        <w:rPr>
          <w:sz w:val="20"/>
          <w:szCs w:val="20"/>
        </w:rPr>
        <w:t>)</w:t>
      </w:r>
      <w:r w:rsidRPr="00457AE4">
        <w:rPr>
          <w:sz w:val="20"/>
          <w:szCs w:val="20"/>
        </w:rPr>
        <w:t>.</w:t>
      </w:r>
    </w:p>
    <w:p w14:paraId="25003C0E" w14:textId="77777777" w:rsidR="00C2542A" w:rsidRPr="00457AE4" w:rsidRDefault="00C2542A" w:rsidP="00C2542A">
      <w:pPr>
        <w:rPr>
          <w:sz w:val="20"/>
          <w:szCs w:val="20"/>
        </w:rPr>
      </w:pPr>
    </w:p>
    <w:p w14:paraId="150CA288" w14:textId="77777777" w:rsidR="00C2542A" w:rsidRPr="00457AE4" w:rsidRDefault="00C2542A" w:rsidP="00C2542A">
      <w:pPr>
        <w:rPr>
          <w:sz w:val="20"/>
          <w:szCs w:val="20"/>
        </w:rPr>
      </w:pPr>
      <w:r w:rsidRPr="00457AE4">
        <w:rPr>
          <w:sz w:val="20"/>
          <w:szCs w:val="20"/>
        </w:rPr>
        <w:t xml:space="preserve">Credit: </w:t>
      </w:r>
      <w:r>
        <w:rPr>
          <w:sz w:val="20"/>
          <w:szCs w:val="20"/>
        </w:rPr>
        <w:t>Students</w:t>
      </w:r>
      <w:r w:rsidRPr="00457AE4">
        <w:rPr>
          <w:sz w:val="20"/>
          <w:szCs w:val="20"/>
        </w:rPr>
        <w:t xml:space="preserve"> are allowed </w:t>
      </w:r>
      <w:r>
        <w:rPr>
          <w:sz w:val="20"/>
          <w:szCs w:val="20"/>
        </w:rPr>
        <w:t xml:space="preserve">to apply up to </w:t>
      </w:r>
      <w:r w:rsidRPr="00457AE4">
        <w:rPr>
          <w:sz w:val="20"/>
          <w:szCs w:val="20"/>
        </w:rPr>
        <w:t xml:space="preserve">6 hours of </w:t>
      </w:r>
      <w:r>
        <w:rPr>
          <w:sz w:val="20"/>
          <w:szCs w:val="20"/>
        </w:rPr>
        <w:t xml:space="preserve">internship </w:t>
      </w:r>
      <w:r w:rsidRPr="00457AE4">
        <w:rPr>
          <w:sz w:val="20"/>
          <w:szCs w:val="20"/>
        </w:rPr>
        <w:t xml:space="preserve">credit </w:t>
      </w:r>
      <w:r>
        <w:rPr>
          <w:sz w:val="20"/>
          <w:szCs w:val="20"/>
        </w:rPr>
        <w:t>toward the major or minor</w:t>
      </w:r>
      <w:r w:rsidRPr="00457AE4">
        <w:rPr>
          <w:sz w:val="20"/>
          <w:szCs w:val="20"/>
        </w:rPr>
        <w:t>.</w:t>
      </w:r>
      <w:r>
        <w:rPr>
          <w:sz w:val="20"/>
          <w:szCs w:val="20"/>
        </w:rPr>
        <w:t xml:space="preserve"> </w:t>
      </w:r>
      <w:r w:rsidRPr="00457AE4">
        <w:rPr>
          <w:sz w:val="20"/>
          <w:szCs w:val="20"/>
        </w:rPr>
        <w:t>The courses are HS</w:t>
      </w:r>
      <w:r>
        <w:rPr>
          <w:sz w:val="20"/>
          <w:szCs w:val="20"/>
        </w:rPr>
        <w:t>T</w:t>
      </w:r>
      <w:r w:rsidRPr="00457AE4">
        <w:rPr>
          <w:sz w:val="20"/>
          <w:szCs w:val="20"/>
        </w:rPr>
        <w:t>4</w:t>
      </w:r>
      <w:r>
        <w:rPr>
          <w:sz w:val="20"/>
          <w:szCs w:val="20"/>
        </w:rPr>
        <w:t xml:space="preserve">21 (3 credit hours); </w:t>
      </w:r>
      <w:r w:rsidRPr="00457AE4">
        <w:rPr>
          <w:sz w:val="20"/>
          <w:szCs w:val="20"/>
        </w:rPr>
        <w:t>HS</w:t>
      </w:r>
      <w:r>
        <w:rPr>
          <w:sz w:val="20"/>
          <w:szCs w:val="20"/>
        </w:rPr>
        <w:t>T</w:t>
      </w:r>
      <w:r w:rsidRPr="00457AE4">
        <w:rPr>
          <w:sz w:val="20"/>
          <w:szCs w:val="20"/>
        </w:rPr>
        <w:t>4</w:t>
      </w:r>
      <w:r>
        <w:rPr>
          <w:sz w:val="20"/>
          <w:szCs w:val="20"/>
        </w:rPr>
        <w:t>22</w:t>
      </w:r>
      <w:r w:rsidRPr="00457AE4">
        <w:rPr>
          <w:sz w:val="20"/>
          <w:szCs w:val="20"/>
        </w:rPr>
        <w:t xml:space="preserve"> </w:t>
      </w:r>
      <w:r>
        <w:rPr>
          <w:sz w:val="20"/>
          <w:szCs w:val="20"/>
        </w:rPr>
        <w:t xml:space="preserve">(6 credit hours); </w:t>
      </w:r>
      <w:r w:rsidRPr="00457AE4">
        <w:rPr>
          <w:sz w:val="20"/>
          <w:szCs w:val="20"/>
        </w:rPr>
        <w:t xml:space="preserve">AN484 </w:t>
      </w:r>
      <w:r>
        <w:rPr>
          <w:sz w:val="20"/>
          <w:szCs w:val="20"/>
        </w:rPr>
        <w:t xml:space="preserve">(3 credit hours); and </w:t>
      </w:r>
      <w:r w:rsidRPr="00457AE4">
        <w:rPr>
          <w:sz w:val="20"/>
          <w:szCs w:val="20"/>
        </w:rPr>
        <w:t>AN485</w:t>
      </w:r>
      <w:r>
        <w:rPr>
          <w:sz w:val="20"/>
          <w:szCs w:val="20"/>
        </w:rPr>
        <w:t xml:space="preserve"> (6 credit hours)</w:t>
      </w:r>
      <w:r w:rsidRPr="00457AE4">
        <w:rPr>
          <w:sz w:val="20"/>
          <w:szCs w:val="20"/>
        </w:rPr>
        <w:t>.</w:t>
      </w:r>
      <w:r>
        <w:rPr>
          <w:sz w:val="20"/>
          <w:szCs w:val="20"/>
        </w:rPr>
        <w:t xml:space="preserve"> According to the College of Liberal Arts and Sciences guidelines, t</w:t>
      </w:r>
      <w:r w:rsidRPr="002846BF">
        <w:rPr>
          <w:sz w:val="20"/>
          <w:szCs w:val="20"/>
        </w:rPr>
        <w:t>here is no limit on the number of academic internship hours for which a Butler student may enroll, but a maximum of 12 credit hours may count toward the 120 credit hours required for graduation.</w:t>
      </w:r>
    </w:p>
    <w:p w14:paraId="20C3ECC9" w14:textId="77777777" w:rsidR="00C2542A" w:rsidRPr="00457AE4" w:rsidRDefault="00C2542A" w:rsidP="00C2542A">
      <w:pPr>
        <w:rPr>
          <w:sz w:val="20"/>
          <w:szCs w:val="20"/>
        </w:rPr>
      </w:pPr>
    </w:p>
    <w:p w14:paraId="175FA966" w14:textId="77777777" w:rsidR="00C2542A" w:rsidRPr="00457AE4" w:rsidRDefault="00C2542A" w:rsidP="00C2542A">
      <w:pPr>
        <w:rPr>
          <w:sz w:val="20"/>
          <w:szCs w:val="20"/>
        </w:rPr>
      </w:pPr>
      <w:r w:rsidRPr="00457AE4">
        <w:rPr>
          <w:sz w:val="20"/>
          <w:szCs w:val="20"/>
        </w:rPr>
        <w:t xml:space="preserve">Objectives: Internships offer history and anthropology majors and minors the opportunity to apply the insights of their academic discipline to the study of a workplace situation. Although internships offer employment experience, they are included in the curriculum primarily to encourage independent study. Such study is designed to ask questions about the relationships between the academic treatments of a subject and the workplace applications of those treatments. </w:t>
      </w:r>
      <w:r>
        <w:rPr>
          <w:sz w:val="20"/>
          <w:szCs w:val="20"/>
        </w:rPr>
        <w:t>Therefore,</w:t>
      </w:r>
      <w:r w:rsidRPr="00457AE4">
        <w:rPr>
          <w:sz w:val="20"/>
          <w:szCs w:val="20"/>
        </w:rPr>
        <w:t xml:space="preserve"> a</w:t>
      </w:r>
      <w:r>
        <w:rPr>
          <w:sz w:val="20"/>
          <w:szCs w:val="20"/>
        </w:rPr>
        <w:t xml:space="preserve">n intern </w:t>
      </w:r>
      <w:r w:rsidRPr="00457AE4">
        <w:rPr>
          <w:sz w:val="20"/>
          <w:szCs w:val="20"/>
        </w:rPr>
        <w:t>must undertake research</w:t>
      </w:r>
      <w:r>
        <w:rPr>
          <w:sz w:val="20"/>
          <w:szCs w:val="20"/>
        </w:rPr>
        <w:t xml:space="preserve"> throughout this experience by </w:t>
      </w:r>
      <w:r w:rsidRPr="00457AE4">
        <w:rPr>
          <w:sz w:val="20"/>
          <w:szCs w:val="20"/>
        </w:rPr>
        <w:t>record</w:t>
      </w:r>
      <w:r>
        <w:rPr>
          <w:sz w:val="20"/>
          <w:szCs w:val="20"/>
        </w:rPr>
        <w:t>ing</w:t>
      </w:r>
      <w:r w:rsidRPr="00457AE4">
        <w:rPr>
          <w:sz w:val="20"/>
          <w:szCs w:val="20"/>
        </w:rPr>
        <w:t xml:space="preserve"> observations, engag</w:t>
      </w:r>
      <w:r>
        <w:rPr>
          <w:sz w:val="20"/>
          <w:szCs w:val="20"/>
        </w:rPr>
        <w:t>ing</w:t>
      </w:r>
      <w:r w:rsidRPr="00457AE4">
        <w:rPr>
          <w:sz w:val="20"/>
          <w:szCs w:val="20"/>
        </w:rPr>
        <w:t xml:space="preserve"> in analysis and critical thinking, and communicat</w:t>
      </w:r>
      <w:r>
        <w:rPr>
          <w:sz w:val="20"/>
          <w:szCs w:val="20"/>
        </w:rPr>
        <w:t>ing</w:t>
      </w:r>
      <w:r w:rsidRPr="00457AE4">
        <w:rPr>
          <w:sz w:val="20"/>
          <w:szCs w:val="20"/>
        </w:rPr>
        <w:t xml:space="preserve"> the results of inquiry to the faculty advisor.</w:t>
      </w:r>
    </w:p>
    <w:p w14:paraId="4BF26161" w14:textId="77777777" w:rsidR="00C2542A" w:rsidRPr="00457AE4" w:rsidRDefault="00C2542A" w:rsidP="00C2542A">
      <w:pPr>
        <w:rPr>
          <w:sz w:val="20"/>
          <w:szCs w:val="20"/>
        </w:rPr>
      </w:pPr>
    </w:p>
    <w:p w14:paraId="2C8EB057" w14:textId="77777777" w:rsidR="00C2542A" w:rsidRPr="00457AE4" w:rsidRDefault="00C2542A" w:rsidP="00C2542A">
      <w:pPr>
        <w:rPr>
          <w:sz w:val="20"/>
          <w:szCs w:val="20"/>
        </w:rPr>
      </w:pPr>
      <w:r w:rsidRPr="00457AE4">
        <w:rPr>
          <w:sz w:val="20"/>
          <w:szCs w:val="20"/>
        </w:rPr>
        <w:t>Prerequisites: Enrollment in an internship requires 12 hours of prior coursework in history or anthropology and junior standing.</w:t>
      </w:r>
    </w:p>
    <w:p w14:paraId="790FB4DF" w14:textId="77777777" w:rsidR="00C2542A" w:rsidRPr="00457AE4" w:rsidRDefault="00C2542A" w:rsidP="00C2542A">
      <w:pPr>
        <w:rPr>
          <w:sz w:val="20"/>
          <w:szCs w:val="20"/>
        </w:rPr>
      </w:pPr>
    </w:p>
    <w:p w14:paraId="6A9AC2D9" w14:textId="77777777" w:rsidR="00C2542A" w:rsidRPr="00457AE4" w:rsidRDefault="00C2542A" w:rsidP="00C2542A">
      <w:pPr>
        <w:rPr>
          <w:sz w:val="20"/>
          <w:szCs w:val="20"/>
        </w:rPr>
      </w:pPr>
      <w:r w:rsidRPr="00457AE4">
        <w:rPr>
          <w:sz w:val="20"/>
          <w:szCs w:val="20"/>
        </w:rPr>
        <w:t xml:space="preserve">Arranging the Internship: Internships are arranged by the student, not by the department. </w:t>
      </w:r>
      <w:r>
        <w:rPr>
          <w:sz w:val="20"/>
          <w:szCs w:val="20"/>
        </w:rPr>
        <w:t xml:space="preserve">The </w:t>
      </w:r>
      <w:hyperlink r:id="rId9" w:history="1">
        <w:r w:rsidRPr="001A0DD5">
          <w:rPr>
            <w:rStyle w:val="Hyperlink"/>
            <w:sz w:val="20"/>
            <w:szCs w:val="20"/>
          </w:rPr>
          <w:t>Office of Career and Professional Success</w:t>
        </w:r>
      </w:hyperlink>
      <w:r w:rsidRPr="00457AE4">
        <w:rPr>
          <w:sz w:val="20"/>
          <w:szCs w:val="20"/>
        </w:rPr>
        <w:t xml:space="preserve"> </w:t>
      </w:r>
      <w:r>
        <w:rPr>
          <w:sz w:val="20"/>
          <w:szCs w:val="20"/>
        </w:rPr>
        <w:t>publishes</w:t>
      </w:r>
      <w:r w:rsidRPr="00457AE4">
        <w:rPr>
          <w:sz w:val="20"/>
          <w:szCs w:val="20"/>
        </w:rPr>
        <w:t xml:space="preserve"> internship opportunities</w:t>
      </w:r>
      <w:r>
        <w:rPr>
          <w:sz w:val="20"/>
          <w:szCs w:val="20"/>
        </w:rPr>
        <w:t xml:space="preserve"> through their online employment portal, </w:t>
      </w:r>
      <w:hyperlink r:id="rId10" w:history="1">
        <w:r w:rsidRPr="005627C4">
          <w:rPr>
            <w:rStyle w:val="Hyperlink"/>
            <w:sz w:val="20"/>
            <w:szCs w:val="20"/>
          </w:rPr>
          <w:t>Handshake</w:t>
        </w:r>
      </w:hyperlink>
      <w:r w:rsidRPr="00457AE4">
        <w:rPr>
          <w:sz w:val="20"/>
          <w:szCs w:val="20"/>
        </w:rPr>
        <w:t xml:space="preserve">. Butler’s </w:t>
      </w:r>
      <w:hyperlink r:id="rId11" w:history="1">
        <w:r w:rsidRPr="005627C4">
          <w:rPr>
            <w:rStyle w:val="Hyperlink"/>
            <w:sz w:val="20"/>
            <w:szCs w:val="20"/>
          </w:rPr>
          <w:t>Washington D.C. internship program</w:t>
        </w:r>
      </w:hyperlink>
      <w:r w:rsidRPr="00457AE4">
        <w:rPr>
          <w:sz w:val="20"/>
          <w:szCs w:val="20"/>
        </w:rPr>
        <w:t xml:space="preserve"> features internship placements in our nation’s capital. The academic component of the internship is </w:t>
      </w:r>
      <w:r>
        <w:rPr>
          <w:sz w:val="20"/>
          <w:szCs w:val="20"/>
        </w:rPr>
        <w:t xml:space="preserve">agreed on and </w:t>
      </w:r>
      <w:r w:rsidRPr="00457AE4">
        <w:rPr>
          <w:sz w:val="20"/>
          <w:szCs w:val="20"/>
        </w:rPr>
        <w:t>evaluated by a faculty advisor</w:t>
      </w:r>
      <w:r>
        <w:rPr>
          <w:sz w:val="20"/>
          <w:szCs w:val="20"/>
        </w:rPr>
        <w:t xml:space="preserve"> in the </w:t>
      </w:r>
      <w:hyperlink r:id="rId12" w:history="1">
        <w:r w:rsidRPr="005627C4">
          <w:rPr>
            <w:rStyle w:val="Hyperlink"/>
            <w:sz w:val="20"/>
            <w:szCs w:val="20"/>
          </w:rPr>
          <w:t>Learning Agreement</w:t>
        </w:r>
      </w:hyperlink>
      <w:r w:rsidRPr="00457AE4">
        <w:rPr>
          <w:sz w:val="20"/>
          <w:szCs w:val="20"/>
        </w:rPr>
        <w:t>.</w:t>
      </w:r>
    </w:p>
    <w:p w14:paraId="4E31F824" w14:textId="77777777" w:rsidR="00C2542A" w:rsidRPr="00457AE4" w:rsidRDefault="00C2542A" w:rsidP="00C2542A">
      <w:pPr>
        <w:rPr>
          <w:sz w:val="20"/>
          <w:szCs w:val="20"/>
        </w:rPr>
      </w:pPr>
    </w:p>
    <w:p w14:paraId="6E0959D6" w14:textId="77777777" w:rsidR="00C2542A" w:rsidRPr="00457AE4" w:rsidRDefault="00C2542A" w:rsidP="00C2542A">
      <w:pPr>
        <w:rPr>
          <w:sz w:val="20"/>
          <w:szCs w:val="20"/>
        </w:rPr>
      </w:pPr>
      <w:r w:rsidRPr="00457AE4">
        <w:rPr>
          <w:sz w:val="20"/>
          <w:szCs w:val="20"/>
        </w:rPr>
        <w:t>Attendance: As a rule of thumb</w:t>
      </w:r>
      <w:r>
        <w:rPr>
          <w:sz w:val="20"/>
          <w:szCs w:val="20"/>
        </w:rPr>
        <w:t xml:space="preserve">, students taking a three-credit hour internship course during the school semester is expected to work </w:t>
      </w:r>
      <w:r w:rsidRPr="00457AE4">
        <w:rPr>
          <w:sz w:val="20"/>
          <w:szCs w:val="20"/>
        </w:rPr>
        <w:t>15 hours per</w:t>
      </w:r>
      <w:r>
        <w:rPr>
          <w:sz w:val="20"/>
          <w:szCs w:val="20"/>
        </w:rPr>
        <w:t xml:space="preserve"> week</w:t>
      </w:r>
      <w:r w:rsidRPr="00457AE4">
        <w:rPr>
          <w:sz w:val="20"/>
          <w:szCs w:val="20"/>
        </w:rPr>
        <w:t>.</w:t>
      </w:r>
      <w:r>
        <w:rPr>
          <w:sz w:val="20"/>
          <w:szCs w:val="20"/>
        </w:rPr>
        <w:t xml:space="preserve"> Alternately, 42 work hours equal one credit hour. </w:t>
      </w:r>
    </w:p>
    <w:p w14:paraId="77C861FF" w14:textId="77777777" w:rsidR="00C2542A" w:rsidRPr="00457AE4" w:rsidRDefault="00C2542A" w:rsidP="00C2542A">
      <w:pPr>
        <w:rPr>
          <w:sz w:val="20"/>
          <w:szCs w:val="20"/>
        </w:rPr>
      </w:pPr>
    </w:p>
    <w:p w14:paraId="5D646C32" w14:textId="77777777" w:rsidR="00C2542A" w:rsidRPr="00457AE4" w:rsidRDefault="00C2542A" w:rsidP="00C2542A">
      <w:pPr>
        <w:rPr>
          <w:sz w:val="20"/>
          <w:szCs w:val="20"/>
        </w:rPr>
      </w:pPr>
      <w:r w:rsidRPr="00457AE4">
        <w:rPr>
          <w:sz w:val="20"/>
          <w:szCs w:val="20"/>
        </w:rPr>
        <w:t xml:space="preserve">Course requirements: The department expects </w:t>
      </w:r>
      <w:r>
        <w:rPr>
          <w:sz w:val="20"/>
          <w:szCs w:val="20"/>
        </w:rPr>
        <w:t>students</w:t>
      </w:r>
      <w:r w:rsidRPr="00457AE4">
        <w:rPr>
          <w:sz w:val="20"/>
          <w:szCs w:val="20"/>
        </w:rPr>
        <w:t xml:space="preserve"> to provide </w:t>
      </w:r>
      <w:r>
        <w:rPr>
          <w:sz w:val="20"/>
          <w:szCs w:val="20"/>
        </w:rPr>
        <w:t>three</w:t>
      </w:r>
      <w:r w:rsidRPr="00457AE4">
        <w:rPr>
          <w:sz w:val="20"/>
          <w:szCs w:val="20"/>
        </w:rPr>
        <w:t xml:space="preserve"> important products </w:t>
      </w:r>
      <w:r>
        <w:rPr>
          <w:sz w:val="20"/>
          <w:szCs w:val="20"/>
        </w:rPr>
        <w:t>for</w:t>
      </w:r>
      <w:r w:rsidRPr="00457AE4">
        <w:rPr>
          <w:sz w:val="20"/>
          <w:szCs w:val="20"/>
        </w:rPr>
        <w:t xml:space="preserve"> </w:t>
      </w:r>
      <w:r>
        <w:rPr>
          <w:sz w:val="20"/>
          <w:szCs w:val="20"/>
        </w:rPr>
        <w:t>this</w:t>
      </w:r>
      <w:r w:rsidRPr="00457AE4">
        <w:rPr>
          <w:sz w:val="20"/>
          <w:szCs w:val="20"/>
        </w:rPr>
        <w:t xml:space="preserve"> course work:</w:t>
      </w:r>
    </w:p>
    <w:p w14:paraId="70979E0A" w14:textId="77777777" w:rsidR="00C2542A" w:rsidRPr="00457AE4" w:rsidRDefault="00C2542A" w:rsidP="00C2542A">
      <w:pPr>
        <w:rPr>
          <w:sz w:val="20"/>
          <w:szCs w:val="20"/>
        </w:rPr>
      </w:pPr>
    </w:p>
    <w:p w14:paraId="0396EAB6" w14:textId="77777777" w:rsidR="00C2542A" w:rsidRPr="00457AE4" w:rsidRDefault="00C2542A" w:rsidP="00C2542A">
      <w:pPr>
        <w:numPr>
          <w:ilvl w:val="0"/>
          <w:numId w:val="1"/>
        </w:numPr>
        <w:rPr>
          <w:sz w:val="20"/>
          <w:szCs w:val="20"/>
        </w:rPr>
      </w:pPr>
      <w:r w:rsidRPr="00173954">
        <w:rPr>
          <w:b/>
          <w:bCs/>
          <w:sz w:val="20"/>
          <w:szCs w:val="20"/>
        </w:rPr>
        <w:t>A journal recording workplace experiences and reflections about those experiences.</w:t>
      </w:r>
      <w:r w:rsidRPr="00457AE4">
        <w:rPr>
          <w:sz w:val="20"/>
          <w:szCs w:val="20"/>
        </w:rPr>
        <w:t xml:space="preserve"> </w:t>
      </w:r>
      <w:r>
        <w:rPr>
          <w:sz w:val="20"/>
          <w:szCs w:val="20"/>
        </w:rPr>
        <w:t>Expect to spend</w:t>
      </w:r>
      <w:r w:rsidRPr="00457AE4">
        <w:rPr>
          <w:sz w:val="20"/>
          <w:szCs w:val="20"/>
        </w:rPr>
        <w:t xml:space="preserve"> 15 to 20 minutes </w:t>
      </w:r>
      <w:r>
        <w:rPr>
          <w:sz w:val="20"/>
          <w:szCs w:val="20"/>
        </w:rPr>
        <w:t>each work</w:t>
      </w:r>
      <w:r w:rsidRPr="00457AE4">
        <w:rPr>
          <w:sz w:val="20"/>
          <w:szCs w:val="20"/>
        </w:rPr>
        <w:t>day to write your journal. The journal should be turned in no later than the last day of classes.</w:t>
      </w:r>
    </w:p>
    <w:p w14:paraId="4FB6EC02" w14:textId="77777777" w:rsidR="00C2542A" w:rsidRPr="00457AE4" w:rsidRDefault="00C2542A" w:rsidP="00C2542A">
      <w:pPr>
        <w:numPr>
          <w:ilvl w:val="0"/>
          <w:numId w:val="1"/>
        </w:numPr>
        <w:rPr>
          <w:sz w:val="20"/>
          <w:szCs w:val="20"/>
        </w:rPr>
      </w:pPr>
      <w:r w:rsidRPr="00173954">
        <w:rPr>
          <w:b/>
          <w:bCs/>
          <w:sz w:val="20"/>
          <w:szCs w:val="20"/>
        </w:rPr>
        <w:t>A midterm writing review.</w:t>
      </w:r>
      <w:r w:rsidRPr="00457AE4">
        <w:rPr>
          <w:sz w:val="20"/>
          <w:szCs w:val="20"/>
        </w:rPr>
        <w:t xml:space="preserve"> This could be a summary of your journal after half of the semester is completed or an assignment at the discretion of your instructor. The review should be 3-5 pages long, typed and double-spaced.</w:t>
      </w:r>
    </w:p>
    <w:p w14:paraId="3788E2CB" w14:textId="77777777" w:rsidR="00C2542A" w:rsidRPr="00457AE4" w:rsidRDefault="00C2542A" w:rsidP="00C2542A">
      <w:pPr>
        <w:numPr>
          <w:ilvl w:val="0"/>
          <w:numId w:val="1"/>
        </w:numPr>
        <w:rPr>
          <w:sz w:val="20"/>
          <w:szCs w:val="20"/>
        </w:rPr>
      </w:pPr>
      <w:r w:rsidRPr="00173954">
        <w:rPr>
          <w:b/>
          <w:bCs/>
          <w:sz w:val="20"/>
          <w:szCs w:val="20"/>
        </w:rPr>
        <w:t>A substantial paper dealing with a significant topic illustrated by your internship</w:t>
      </w:r>
      <w:r>
        <w:rPr>
          <w:b/>
          <w:bCs/>
          <w:sz w:val="20"/>
          <w:szCs w:val="20"/>
        </w:rPr>
        <w:t xml:space="preserve"> experience</w:t>
      </w:r>
      <w:r w:rsidRPr="00173954">
        <w:rPr>
          <w:b/>
          <w:bCs/>
          <w:sz w:val="20"/>
          <w:szCs w:val="20"/>
        </w:rPr>
        <w:t>.</w:t>
      </w:r>
      <w:r w:rsidRPr="00457AE4">
        <w:rPr>
          <w:sz w:val="20"/>
          <w:szCs w:val="20"/>
        </w:rPr>
        <w:t xml:space="preserve"> The paper is a focused discussion of a particular subject that you had an opportunity to observe or practice. The paper should be 10-15 pages, typed and double-spaced. The paper is due no later than the last day of classes.</w:t>
      </w:r>
    </w:p>
    <w:p w14:paraId="197145F6" w14:textId="77777777" w:rsidR="00C2542A" w:rsidRPr="00457AE4" w:rsidRDefault="00C2542A" w:rsidP="00C2542A">
      <w:pPr>
        <w:rPr>
          <w:sz w:val="20"/>
          <w:szCs w:val="20"/>
        </w:rPr>
      </w:pPr>
    </w:p>
    <w:p w14:paraId="2995BB65" w14:textId="7042E10A" w:rsidR="00C2542A" w:rsidRDefault="00C2542A" w:rsidP="00C2542A">
      <w:pPr>
        <w:rPr>
          <w:sz w:val="20"/>
          <w:szCs w:val="20"/>
        </w:rPr>
      </w:pPr>
      <w:r w:rsidRPr="00457AE4">
        <w:rPr>
          <w:sz w:val="20"/>
          <w:szCs w:val="20"/>
        </w:rPr>
        <w:t xml:space="preserve">Grades: On-site supervisors are asked to grade your job performance on a pass-fail basis. Your final grade will be based in part on the on-site supervisor’s evaluation. The letter grade of the course is assigned by the faculty advisor on the basis of your journal (including the midterm writing review), the </w:t>
      </w:r>
      <w:r>
        <w:rPr>
          <w:sz w:val="20"/>
          <w:szCs w:val="20"/>
        </w:rPr>
        <w:t>substantial</w:t>
      </w:r>
      <w:r w:rsidRPr="00457AE4">
        <w:rPr>
          <w:sz w:val="20"/>
          <w:szCs w:val="20"/>
        </w:rPr>
        <w:t xml:space="preserve"> paper, and the evaluation of your on-site supervisor.</w:t>
      </w:r>
    </w:p>
    <w:p w14:paraId="50C0242F" w14:textId="7638FA1C" w:rsidR="00C2542A" w:rsidRDefault="00C2542A" w:rsidP="00C2542A">
      <w:pPr>
        <w:rPr>
          <w:sz w:val="20"/>
          <w:szCs w:val="20"/>
        </w:rPr>
      </w:pPr>
    </w:p>
    <w:p w14:paraId="63170F09" w14:textId="5CF1EF08" w:rsidR="00A60323" w:rsidRPr="007919B7" w:rsidRDefault="00C2542A" w:rsidP="00A60323">
      <w:pPr>
        <w:rPr>
          <w:i/>
          <w:iCs/>
          <w:sz w:val="20"/>
          <w:szCs w:val="20"/>
        </w:rPr>
      </w:pPr>
      <w:r w:rsidRPr="00C2542A">
        <w:rPr>
          <w:i/>
          <w:iCs/>
          <w:sz w:val="20"/>
          <w:szCs w:val="20"/>
        </w:rPr>
        <w:t xml:space="preserve">Updated </w:t>
      </w:r>
      <w:r w:rsidR="007919B7">
        <w:rPr>
          <w:i/>
          <w:iCs/>
          <w:sz w:val="20"/>
          <w:szCs w:val="20"/>
        </w:rPr>
        <w:t>May 2020</w:t>
      </w:r>
    </w:p>
    <w:p w14:paraId="06A8C86E" w14:textId="77777777" w:rsidR="002E531B" w:rsidRPr="00A60323" w:rsidRDefault="00A60323" w:rsidP="00A60323">
      <w:pPr>
        <w:tabs>
          <w:tab w:val="left" w:pos="4151"/>
        </w:tabs>
      </w:pPr>
      <w:r>
        <w:lastRenderedPageBreak/>
        <w:tab/>
      </w:r>
    </w:p>
    <w:sectPr w:rsidR="002E531B" w:rsidRPr="00A60323" w:rsidSect="00A60323">
      <w:headerReference w:type="default" r:id="rId13"/>
      <w:footerReference w:type="default" r:id="rId14"/>
      <w:pgSz w:w="12240" w:h="15840"/>
      <w:pgMar w:top="216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E23F" w14:textId="77777777" w:rsidR="00744587" w:rsidRDefault="00744587" w:rsidP="00C860EC">
      <w:r>
        <w:separator/>
      </w:r>
    </w:p>
  </w:endnote>
  <w:endnote w:type="continuationSeparator" w:id="0">
    <w:p w14:paraId="58F72244" w14:textId="77777777" w:rsidR="00744587" w:rsidRDefault="00744587" w:rsidP="00C8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FC13" w14:textId="77777777" w:rsidR="00C860EC" w:rsidRDefault="00C860EC" w:rsidP="00C860EC">
    <w:pPr>
      <w:pStyle w:val="Footer"/>
      <w:jc w:val="both"/>
    </w:pPr>
    <w:r>
      <w:rPr>
        <w:noProof/>
      </w:rPr>
      <w:drawing>
        <wp:inline distT="0" distB="0" distL="0" distR="0" wp14:anchorId="20D1A5FC" wp14:editId="25D979DC">
          <wp:extent cx="5975299" cy="295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 Footer.wmf"/>
                  <pic:cNvPicPr/>
                </pic:nvPicPr>
                <pic:blipFill rotWithShape="1">
                  <a:blip r:embed="rId1">
                    <a:extLst>
                      <a:ext uri="{28A0092B-C50C-407E-A947-70E740481C1C}">
                        <a14:useLocalDpi xmlns:a14="http://schemas.microsoft.com/office/drawing/2010/main" val="0"/>
                      </a:ext>
                    </a:extLst>
                  </a:blip>
                  <a:srcRect l="-915" t="96549" r="-986" b="-497"/>
                  <a:stretch/>
                </pic:blipFill>
                <pic:spPr bwMode="auto">
                  <a:xfrm>
                    <a:off x="0" y="0"/>
                    <a:ext cx="6503131" cy="3219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C1E6" w14:textId="77777777" w:rsidR="00744587" w:rsidRDefault="00744587" w:rsidP="00C860EC">
      <w:r>
        <w:separator/>
      </w:r>
    </w:p>
  </w:footnote>
  <w:footnote w:type="continuationSeparator" w:id="0">
    <w:p w14:paraId="7E88592D" w14:textId="77777777" w:rsidR="00744587" w:rsidRDefault="00744587" w:rsidP="00C8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4BFB" w14:textId="77777777" w:rsidR="00C860EC" w:rsidRDefault="00C860EC">
    <w:pPr>
      <w:pStyle w:val="Header"/>
    </w:pPr>
    <w:r>
      <w:rPr>
        <w:noProof/>
      </w:rPr>
      <w:drawing>
        <wp:inline distT="0" distB="0" distL="0" distR="0" wp14:anchorId="3F57EC46" wp14:editId="2B100662">
          <wp:extent cx="5943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Letterhead.wmf"/>
                  <pic:cNvPicPr/>
                </pic:nvPicPr>
                <pic:blipFill>
                  <a:blip r:embed="rId1">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43BF"/>
    <w:multiLevelType w:val="hybridMultilevel"/>
    <w:tmpl w:val="EBB41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EC"/>
    <w:rsid w:val="005E4BCA"/>
    <w:rsid w:val="00744587"/>
    <w:rsid w:val="007919B7"/>
    <w:rsid w:val="008D5FBA"/>
    <w:rsid w:val="00A03256"/>
    <w:rsid w:val="00A60323"/>
    <w:rsid w:val="00AC0180"/>
    <w:rsid w:val="00C2542A"/>
    <w:rsid w:val="00C860EC"/>
    <w:rsid w:val="00CF2917"/>
    <w:rsid w:val="00D84285"/>
    <w:rsid w:val="00DD57A4"/>
    <w:rsid w:val="00E3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1990"/>
  <w14:defaultImageDpi w14:val="32767"/>
  <w15:chartTrackingRefBased/>
  <w15:docId w15:val="{4EB6A47E-1B9C-8C4F-82BC-177827D0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542A"/>
    <w:rPr>
      <w:rFonts w:ascii="Times New Roman" w:eastAsia="Times New Roman" w:hAnsi="Times New Roman" w:cs="Times New Roman"/>
    </w:rPr>
  </w:style>
  <w:style w:type="paragraph" w:styleId="Heading3">
    <w:name w:val="heading 3"/>
    <w:basedOn w:val="Normal"/>
    <w:next w:val="Normal"/>
    <w:link w:val="Heading3Char"/>
    <w:qFormat/>
    <w:rsid w:val="00C2542A"/>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0EC"/>
    <w:pPr>
      <w:tabs>
        <w:tab w:val="center" w:pos="4680"/>
        <w:tab w:val="right" w:pos="9360"/>
      </w:tabs>
    </w:pPr>
  </w:style>
  <w:style w:type="character" w:customStyle="1" w:styleId="HeaderChar">
    <w:name w:val="Header Char"/>
    <w:basedOn w:val="DefaultParagraphFont"/>
    <w:link w:val="Header"/>
    <w:uiPriority w:val="99"/>
    <w:rsid w:val="00C860EC"/>
  </w:style>
  <w:style w:type="paragraph" w:styleId="Footer">
    <w:name w:val="footer"/>
    <w:basedOn w:val="Normal"/>
    <w:link w:val="FooterChar"/>
    <w:uiPriority w:val="99"/>
    <w:unhideWhenUsed/>
    <w:rsid w:val="00C860EC"/>
    <w:pPr>
      <w:tabs>
        <w:tab w:val="center" w:pos="4680"/>
        <w:tab w:val="right" w:pos="9360"/>
      </w:tabs>
    </w:pPr>
  </w:style>
  <w:style w:type="character" w:customStyle="1" w:styleId="FooterChar">
    <w:name w:val="Footer Char"/>
    <w:basedOn w:val="DefaultParagraphFont"/>
    <w:link w:val="Footer"/>
    <w:uiPriority w:val="99"/>
    <w:rsid w:val="00C860EC"/>
  </w:style>
  <w:style w:type="character" w:customStyle="1" w:styleId="Heading3Char">
    <w:name w:val="Heading 3 Char"/>
    <w:basedOn w:val="DefaultParagraphFont"/>
    <w:link w:val="Heading3"/>
    <w:rsid w:val="00C2542A"/>
    <w:rPr>
      <w:rFonts w:ascii="Times New Roman" w:eastAsia="Times New Roman" w:hAnsi="Times New Roman" w:cs="Times New Roman"/>
      <w:b/>
      <w:sz w:val="22"/>
      <w:szCs w:val="20"/>
    </w:rPr>
  </w:style>
  <w:style w:type="character" w:styleId="Hyperlink">
    <w:name w:val="Hyperlink"/>
    <w:basedOn w:val="DefaultParagraphFont"/>
    <w:uiPriority w:val="99"/>
    <w:unhideWhenUsed/>
    <w:rsid w:val="00C25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ler.edu/history-anthropology/internsh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tler.edu/history-anthropology/intern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tler.edu/washington-semes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tler.joinhandshake.com/login" TargetMode="External"/><Relationship Id="rId4" Type="http://schemas.openxmlformats.org/officeDocument/2006/relationships/settings" Target="settings.xml"/><Relationship Id="rId9" Type="http://schemas.openxmlformats.org/officeDocument/2006/relationships/hyperlink" Target="https://www.butler.edu/care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F150-5762-AF4A-B508-B0BB362C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 Internship Requirements.docx</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Amy</dc:creator>
  <cp:keywords/>
  <dc:description/>
  <cp:lastModifiedBy>Arnold, Amy</cp:lastModifiedBy>
  <cp:revision>4</cp:revision>
  <dcterms:created xsi:type="dcterms:W3CDTF">2020-05-06T16:35:00Z</dcterms:created>
  <dcterms:modified xsi:type="dcterms:W3CDTF">2020-05-07T15:16:00Z</dcterms:modified>
</cp:coreProperties>
</file>